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D2" w:rsidRPr="00A2407F" w:rsidRDefault="00383EFD" w:rsidP="00A2407F">
      <w:pPr>
        <w:pStyle w:val="ConsPlusNormal"/>
        <w:spacing w:line="288" w:lineRule="auto"/>
        <w:ind w:left="6096"/>
        <w:outlineLvl w:val="0"/>
        <w:rPr>
          <w:rFonts w:ascii="Times New Roman" w:hAnsi="Times New Roman" w:cs="Times New Roman"/>
          <w:sz w:val="24"/>
          <w:szCs w:val="24"/>
        </w:rPr>
      </w:pPr>
      <w:r w:rsidRPr="00A2407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2407F" w:rsidRPr="00A2407F">
        <w:rPr>
          <w:rFonts w:ascii="Times New Roman" w:hAnsi="Times New Roman" w:cs="Times New Roman"/>
          <w:sz w:val="24"/>
          <w:szCs w:val="24"/>
        </w:rPr>
        <w:t>№</w:t>
      </w:r>
      <w:r w:rsidR="00445EE3">
        <w:rPr>
          <w:rFonts w:ascii="Times New Roman" w:hAnsi="Times New Roman" w:cs="Times New Roman"/>
          <w:sz w:val="24"/>
          <w:szCs w:val="24"/>
        </w:rPr>
        <w:t xml:space="preserve"> 4</w:t>
      </w:r>
      <w:r w:rsidR="008A5ED2" w:rsidRPr="00A24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EFD" w:rsidRPr="00A2407F" w:rsidRDefault="008A5ED2" w:rsidP="009464DE">
      <w:pPr>
        <w:pStyle w:val="ConsPlusNormal"/>
        <w:spacing w:line="288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A2407F">
        <w:rPr>
          <w:rFonts w:ascii="Times New Roman" w:hAnsi="Times New Roman" w:cs="Times New Roman"/>
          <w:sz w:val="24"/>
          <w:szCs w:val="24"/>
        </w:rPr>
        <w:t>к приказу от</w:t>
      </w:r>
      <w:r w:rsidR="007F7366">
        <w:rPr>
          <w:rFonts w:ascii="Times New Roman" w:hAnsi="Times New Roman" w:cs="Times New Roman"/>
          <w:sz w:val="24"/>
          <w:szCs w:val="24"/>
        </w:rPr>
        <w:t xml:space="preserve"> </w:t>
      </w:r>
      <w:r w:rsidR="009464DE">
        <w:rPr>
          <w:rFonts w:ascii="Times New Roman" w:hAnsi="Times New Roman" w:cs="Times New Roman"/>
          <w:sz w:val="24"/>
          <w:szCs w:val="24"/>
        </w:rPr>
        <w:t>17.12.2021№ 1-115</w:t>
      </w:r>
    </w:p>
    <w:p w:rsidR="00383EFD" w:rsidRDefault="00383EFD" w:rsidP="00383EFD">
      <w:pPr>
        <w:pStyle w:val="ConsPlusNormal"/>
        <w:spacing w:line="288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8A5ED2" w:rsidRPr="00383EFD" w:rsidRDefault="008A5ED2" w:rsidP="00383EFD">
      <w:pPr>
        <w:pStyle w:val="ConsPlusNormal"/>
        <w:spacing w:line="288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83EFD" w:rsidRPr="002D70DB" w:rsidRDefault="00383EFD" w:rsidP="002D70DB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70D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83EFD" w:rsidRPr="002D70DB" w:rsidRDefault="00383EFD" w:rsidP="002D70DB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ar32"/>
      <w:bookmarkEnd w:id="0"/>
      <w:r w:rsidRPr="002D70DB">
        <w:rPr>
          <w:rFonts w:ascii="Times New Roman" w:hAnsi="Times New Roman" w:cs="Times New Roman"/>
          <w:b/>
          <w:sz w:val="28"/>
          <w:szCs w:val="28"/>
        </w:rPr>
        <w:t>о мерах по предотвращению и урегулированию конфликта интересов</w:t>
      </w:r>
      <w:r w:rsidR="00712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0D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A5ED2" w:rsidRPr="002D70DB">
        <w:rPr>
          <w:rFonts w:ascii="Times New Roman" w:hAnsi="Times New Roman" w:cs="Times New Roman"/>
          <w:b/>
          <w:sz w:val="28"/>
          <w:szCs w:val="28"/>
        </w:rPr>
        <w:t xml:space="preserve">АО </w:t>
      </w:r>
      <w:r w:rsidR="00445EE3">
        <w:rPr>
          <w:rFonts w:ascii="Times New Roman" w:hAnsi="Times New Roman" w:cs="Times New Roman"/>
          <w:b/>
          <w:sz w:val="28"/>
          <w:szCs w:val="28"/>
        </w:rPr>
        <w:t>«НИИ полимеров»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383EFD" w:rsidRDefault="002D70DB" w:rsidP="002D70DB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70DB">
        <w:rPr>
          <w:rFonts w:ascii="Times New Roman" w:hAnsi="Times New Roman" w:cs="Times New Roman"/>
          <w:b/>
          <w:sz w:val="28"/>
          <w:szCs w:val="28"/>
        </w:rPr>
        <w:t>1.</w:t>
      </w:r>
      <w:r w:rsidR="00383EFD" w:rsidRPr="002D70D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C1975" w:rsidRPr="002D70DB" w:rsidRDefault="00FC1975" w:rsidP="002D70DB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A5ED2" w:rsidRPr="008A5ED2">
        <w:rPr>
          <w:rFonts w:ascii="Times New Roman" w:hAnsi="Times New Roman" w:cs="Times New Roman"/>
          <w:sz w:val="28"/>
          <w:szCs w:val="28"/>
        </w:rPr>
        <w:t>п</w:t>
      </w:r>
      <w:r w:rsidRPr="008A5ED2">
        <w:rPr>
          <w:rFonts w:ascii="Times New Roman" w:hAnsi="Times New Roman" w:cs="Times New Roman"/>
          <w:sz w:val="28"/>
          <w:szCs w:val="28"/>
        </w:rPr>
        <w:t xml:space="preserve">оложение о мерах по предотвращению и урегулированию конфликта интересов </w:t>
      </w:r>
      <w:r w:rsidR="002D70DB" w:rsidRPr="008A5ED2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8A5ED2">
        <w:rPr>
          <w:rFonts w:ascii="Times New Roman" w:hAnsi="Times New Roman" w:cs="Times New Roman"/>
          <w:sz w:val="28"/>
          <w:szCs w:val="28"/>
        </w:rPr>
        <w:t xml:space="preserve">в </w:t>
      </w:r>
      <w:r w:rsidR="002D70DB">
        <w:rPr>
          <w:rFonts w:ascii="Times New Roman" w:hAnsi="Times New Roman" w:cs="Times New Roman"/>
          <w:sz w:val="28"/>
          <w:szCs w:val="28"/>
        </w:rPr>
        <w:t xml:space="preserve">АО </w:t>
      </w:r>
      <w:r w:rsidR="00445EE3">
        <w:rPr>
          <w:rFonts w:ascii="Times New Roman" w:hAnsi="Times New Roman" w:cs="Times New Roman"/>
          <w:sz w:val="28"/>
          <w:szCs w:val="28"/>
        </w:rPr>
        <w:t>«НИИ полимеров»</w:t>
      </w:r>
      <w:r w:rsidR="002D70DB">
        <w:rPr>
          <w:rFonts w:ascii="Times New Roman" w:hAnsi="Times New Roman" w:cs="Times New Roman"/>
          <w:sz w:val="28"/>
          <w:szCs w:val="28"/>
        </w:rPr>
        <w:t xml:space="preserve"> (далее-Общество) </w:t>
      </w:r>
      <w:r w:rsidRPr="008A5ED2">
        <w:rPr>
          <w:rFonts w:ascii="Times New Roman" w:hAnsi="Times New Roman" w:cs="Times New Roman"/>
          <w:sz w:val="28"/>
          <w:szCs w:val="28"/>
        </w:rPr>
        <w:t xml:space="preserve">определяет единый порядок принятия работниками мер по предотвращению возможности возникновения конфликта интересов и урегулированию возникшего конфликта интересов. </w:t>
      </w:r>
    </w:p>
    <w:p w:rsidR="00383EFD" w:rsidRPr="002D70DB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0DB">
        <w:rPr>
          <w:rFonts w:ascii="Times New Roman" w:hAnsi="Times New Roman" w:cs="Times New Roman"/>
          <w:sz w:val="28"/>
          <w:szCs w:val="28"/>
        </w:rPr>
        <w:t xml:space="preserve">Целью Положения является формирование единого подхода к обеспечению работы по урегулированию и предотвращению конфликта интересов в деятельности работников Общества и возможных негативных-последствий конфликта интересов для Общества, предупреждение и устранение (минимизация) причин и условий, способствующих коррупции. </w:t>
      </w:r>
    </w:p>
    <w:p w:rsidR="00383EFD" w:rsidRPr="002D70DB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0DB">
        <w:rPr>
          <w:rFonts w:ascii="Times New Roman" w:hAnsi="Times New Roman" w:cs="Times New Roman"/>
          <w:sz w:val="28"/>
          <w:szCs w:val="28"/>
        </w:rPr>
        <w:t xml:space="preserve">Основной задачей Положения является ограничение влияния частных интересов (личной заинтересованности) работников Общества на реализуемые ими трудовые функции, на надлежащее исполнение договорных обязательств и принимаемые деловые решения. </w:t>
      </w:r>
    </w:p>
    <w:p w:rsidR="00383EFD" w:rsidRPr="002D70DB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0DB">
        <w:rPr>
          <w:rFonts w:ascii="Times New Roman" w:hAnsi="Times New Roman" w:cs="Times New Roman"/>
          <w:sz w:val="28"/>
          <w:szCs w:val="28"/>
        </w:rPr>
        <w:t>Своевременное выявление конфликта интересов в деятельности работников Общества является одним из ключевых элементов предотвращения коррупционных правонарушений, в связи с чем действие Положения распространяется на всех работников Общества, вне зависимости от уровня занимаемой должности.</w:t>
      </w:r>
    </w:p>
    <w:p w:rsidR="00FC1975" w:rsidRDefault="00FC1975" w:rsidP="002D70DB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3EFD" w:rsidRDefault="00383EFD" w:rsidP="002D70DB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70DB">
        <w:rPr>
          <w:rFonts w:ascii="Times New Roman" w:hAnsi="Times New Roman" w:cs="Times New Roman"/>
          <w:b/>
          <w:sz w:val="28"/>
          <w:szCs w:val="28"/>
        </w:rPr>
        <w:t>2. Нормативные ссылки</w:t>
      </w:r>
    </w:p>
    <w:p w:rsidR="00FC1975" w:rsidRPr="002D70DB" w:rsidRDefault="00FC1975" w:rsidP="002D70DB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3EFD" w:rsidRPr="002D70DB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0DB">
        <w:rPr>
          <w:rFonts w:ascii="Times New Roman" w:hAnsi="Times New Roman" w:cs="Times New Roman"/>
          <w:sz w:val="28"/>
          <w:szCs w:val="28"/>
        </w:rPr>
        <w:t>-</w:t>
      </w:r>
      <w:r w:rsidRPr="00383EFD">
        <w:rPr>
          <w:rFonts w:ascii="Times New Roman" w:hAnsi="Times New Roman" w:cs="Times New Roman"/>
          <w:sz w:val="28"/>
          <w:szCs w:val="28"/>
        </w:rPr>
        <w:t> </w:t>
      </w:r>
      <w:r w:rsidRPr="002D70DB">
        <w:rPr>
          <w:rFonts w:ascii="Times New Roman" w:hAnsi="Times New Roman" w:cs="Times New Roman"/>
          <w:sz w:val="28"/>
          <w:szCs w:val="28"/>
        </w:rPr>
        <w:t>Федеральный закон от 25.12.2008 № 273-ФЗ «О противодействии коррупции».</w:t>
      </w:r>
    </w:p>
    <w:p w:rsidR="00383EFD" w:rsidRPr="002D70DB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0DB">
        <w:rPr>
          <w:rFonts w:ascii="Times New Roman" w:hAnsi="Times New Roman" w:cs="Times New Roman"/>
          <w:sz w:val="28"/>
          <w:szCs w:val="28"/>
        </w:rPr>
        <w:t>-</w:t>
      </w:r>
      <w:r w:rsidRPr="008A5ED2">
        <w:rPr>
          <w:rFonts w:ascii="Times New Roman" w:hAnsi="Times New Roman" w:cs="Times New Roman"/>
          <w:sz w:val="28"/>
          <w:szCs w:val="28"/>
        </w:rPr>
        <w:t> </w:t>
      </w:r>
      <w:r w:rsidRPr="002D70DB">
        <w:rPr>
          <w:rFonts w:ascii="Times New Roman" w:hAnsi="Times New Roman" w:cs="Times New Roman"/>
          <w:sz w:val="28"/>
          <w:szCs w:val="28"/>
        </w:rPr>
        <w:t>Трудовой кодекс Российской Федерации.</w:t>
      </w:r>
    </w:p>
    <w:p w:rsidR="00383EFD" w:rsidRPr="002D70DB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0DB">
        <w:rPr>
          <w:rFonts w:ascii="Times New Roman" w:hAnsi="Times New Roman" w:cs="Times New Roman"/>
          <w:sz w:val="28"/>
          <w:szCs w:val="28"/>
        </w:rPr>
        <w:t>-</w:t>
      </w:r>
      <w:r w:rsidRPr="008A5ED2">
        <w:rPr>
          <w:rFonts w:ascii="Times New Roman" w:hAnsi="Times New Roman" w:cs="Times New Roman"/>
          <w:sz w:val="28"/>
          <w:szCs w:val="28"/>
        </w:rPr>
        <w:t> </w:t>
      </w:r>
      <w:r w:rsidRPr="002D70DB">
        <w:rPr>
          <w:rFonts w:ascii="Times New Roman" w:hAnsi="Times New Roman" w:cs="Times New Roman"/>
          <w:sz w:val="28"/>
          <w:szCs w:val="28"/>
        </w:rPr>
        <w:t>Федеральный закон от 26.12.1995 № 208-ФЗ «Об акционерных обществах» (ограничение на совершение сделок, в которых имеется заинтересованность).</w:t>
      </w:r>
    </w:p>
    <w:p w:rsidR="00383EFD" w:rsidRPr="002D70DB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0D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A5ED2">
        <w:rPr>
          <w:rFonts w:ascii="Times New Roman" w:hAnsi="Times New Roman" w:cs="Times New Roman"/>
          <w:sz w:val="28"/>
          <w:szCs w:val="28"/>
        </w:rPr>
        <w:t> </w:t>
      </w:r>
      <w:r w:rsidRPr="002D70DB">
        <w:rPr>
          <w:rFonts w:ascii="Times New Roman" w:hAnsi="Times New Roman" w:cs="Times New Roman"/>
          <w:sz w:val="28"/>
          <w:szCs w:val="28"/>
        </w:rPr>
        <w:t>Федеральный закон от 08.02.1998 № 14-ФЗ «Об обществах с ограниченной ответственностью» (ограничение на совершение сделок, в которых имеется заинтересованность).</w:t>
      </w:r>
    </w:p>
    <w:p w:rsidR="00383EFD" w:rsidRPr="002D70DB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0DB">
        <w:rPr>
          <w:rFonts w:ascii="Times New Roman" w:hAnsi="Times New Roman" w:cs="Times New Roman"/>
          <w:sz w:val="28"/>
          <w:szCs w:val="28"/>
        </w:rPr>
        <w:t>-</w:t>
      </w:r>
      <w:r w:rsidRPr="008A5ED2">
        <w:rPr>
          <w:rFonts w:ascii="Times New Roman" w:hAnsi="Times New Roman" w:cs="Times New Roman"/>
          <w:sz w:val="28"/>
          <w:szCs w:val="28"/>
        </w:rPr>
        <w:t> </w:t>
      </w:r>
      <w:r w:rsidRPr="002D70DB">
        <w:rPr>
          <w:rFonts w:ascii="Times New Roman" w:hAnsi="Times New Roman" w:cs="Times New Roman"/>
          <w:sz w:val="28"/>
          <w:szCs w:val="28"/>
        </w:rPr>
        <w:t>Методические рекомендации Минтруда России по разработке и принятию организациями мер по предупреждению и противодействию коррупции (по состоянию на 19.12.2018).</w:t>
      </w:r>
    </w:p>
    <w:p w:rsidR="00383EFD" w:rsidRPr="002D70DB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3EFD" w:rsidRDefault="00383EFD" w:rsidP="00FC1975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C1975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FC1975">
        <w:rPr>
          <w:rFonts w:ascii="Times New Roman" w:hAnsi="Times New Roman"/>
          <w:b/>
          <w:sz w:val="28"/>
          <w:szCs w:val="28"/>
        </w:rPr>
        <w:t xml:space="preserve">Термины </w:t>
      </w:r>
      <w:r w:rsidRPr="00FC1975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FC1975">
        <w:rPr>
          <w:rFonts w:ascii="Times New Roman" w:hAnsi="Times New Roman"/>
          <w:b/>
          <w:sz w:val="28"/>
          <w:szCs w:val="28"/>
        </w:rPr>
        <w:t>определения</w:t>
      </w:r>
    </w:p>
    <w:p w:rsidR="00FC1975" w:rsidRPr="00FC1975" w:rsidRDefault="00FC1975" w:rsidP="00FC1975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следующие </w:t>
      </w:r>
      <w:r w:rsidRPr="008A5ED2">
        <w:rPr>
          <w:rFonts w:ascii="Times New Roman" w:hAnsi="Times New Roman"/>
          <w:sz w:val="28"/>
          <w:szCs w:val="28"/>
        </w:rPr>
        <w:t>термины и определения</w:t>
      </w:r>
      <w:r w:rsidRPr="008A5ED2">
        <w:rPr>
          <w:rFonts w:ascii="Times New Roman" w:hAnsi="Times New Roman" w:cs="Times New Roman"/>
          <w:sz w:val="28"/>
          <w:szCs w:val="28"/>
        </w:rPr>
        <w:t>: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C1975">
        <w:rPr>
          <w:rFonts w:ascii="Times New Roman" w:hAnsi="Times New Roman"/>
          <w:b/>
          <w:sz w:val="28"/>
          <w:szCs w:val="28"/>
        </w:rPr>
        <w:t>Возможность возникновения конфликта интересов</w:t>
      </w:r>
      <w:r w:rsidRPr="008A5ED2">
        <w:rPr>
          <w:rFonts w:ascii="Times New Roman" w:hAnsi="Times New Roman"/>
          <w:sz w:val="28"/>
          <w:szCs w:val="28"/>
        </w:rPr>
        <w:t xml:space="preserve"> - ситуация, при которой личная заинтересованность работника при исполнении им своих должностных </w:t>
      </w:r>
      <w:r w:rsidRPr="008A5ED2">
        <w:rPr>
          <w:rFonts w:ascii="Times New Roman" w:hAnsi="Times New Roman" w:cs="Times New Roman"/>
          <w:sz w:val="28"/>
          <w:szCs w:val="28"/>
        </w:rPr>
        <w:t>обязанностей может привести к конфликту интересов</w:t>
      </w:r>
      <w:r w:rsidRPr="008A5ED2">
        <w:rPr>
          <w:rFonts w:ascii="Times New Roman" w:hAnsi="Times New Roman"/>
          <w:sz w:val="28"/>
          <w:szCs w:val="28"/>
        </w:rPr>
        <w:t>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1975">
        <w:rPr>
          <w:rFonts w:ascii="Times New Roman" w:hAnsi="Times New Roman" w:cs="Times New Roman"/>
          <w:b/>
          <w:sz w:val="28"/>
          <w:szCs w:val="28"/>
        </w:rPr>
        <w:t>Коррупция -</w:t>
      </w:r>
      <w:r w:rsidRPr="008A5ED2">
        <w:rPr>
          <w:rFonts w:ascii="Times New Roman" w:hAnsi="Times New Roman" w:cs="Times New Roman"/>
          <w:sz w:val="28"/>
          <w:szCs w:val="28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действий от имени или в интересах юридического лица.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077F">
        <w:rPr>
          <w:rFonts w:ascii="Times New Roman" w:hAnsi="Times New Roman"/>
          <w:b/>
          <w:sz w:val="28"/>
          <w:szCs w:val="28"/>
        </w:rPr>
        <w:t>Контрагент -</w:t>
      </w:r>
      <w:r w:rsidRPr="008A5ED2">
        <w:rPr>
          <w:rFonts w:ascii="Times New Roman" w:hAnsi="Times New Roman"/>
          <w:sz w:val="28"/>
          <w:szCs w:val="28"/>
        </w:rPr>
        <w:t xml:space="preserve"> физическое или юридическое лицо, учреждение или организация, являющееся стороной в гражданско-правовых отношениях при заключении договора.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077F">
        <w:rPr>
          <w:rFonts w:ascii="Times New Roman" w:hAnsi="Times New Roman" w:cs="Times New Roman"/>
          <w:b/>
          <w:sz w:val="28"/>
          <w:szCs w:val="28"/>
        </w:rPr>
        <w:t>Конфликт интересов -</w:t>
      </w:r>
      <w:r w:rsidRPr="008A5ED2">
        <w:rPr>
          <w:rFonts w:ascii="Times New Roman" w:hAnsi="Times New Roman" w:cs="Times New Roman"/>
          <w:sz w:val="28"/>
          <w:szCs w:val="28"/>
        </w:rPr>
        <w:t xml:space="preserve">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077F">
        <w:rPr>
          <w:rFonts w:ascii="Times New Roman" w:hAnsi="Times New Roman" w:cs="Times New Roman"/>
          <w:b/>
          <w:sz w:val="28"/>
          <w:szCs w:val="28"/>
        </w:rPr>
        <w:t>Личная заинтересованность -</w:t>
      </w:r>
      <w:r w:rsidRPr="008A5ED2"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Общества, и (или) состоящими с ним в близком родстве или свойстве лицами (родителями, супругами, детьми, </w:t>
      </w:r>
      <w:r w:rsidRPr="008A5ED2">
        <w:rPr>
          <w:rFonts w:ascii="Times New Roman" w:hAnsi="Times New Roman" w:cs="Times New Roman"/>
          <w:sz w:val="28"/>
          <w:szCs w:val="28"/>
        </w:rPr>
        <w:lastRenderedPageBreak/>
        <w:t>братьями, сестрами, а также братьями, сестрами, родителями, детьми супругов и супругами детей), гражданами или организациями, с которыми работник Общества,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077F">
        <w:rPr>
          <w:rFonts w:ascii="Times New Roman" w:hAnsi="Times New Roman"/>
          <w:b/>
          <w:sz w:val="28"/>
          <w:szCs w:val="28"/>
        </w:rPr>
        <w:t>Мониторинг конфликта интересов -</w:t>
      </w:r>
      <w:r w:rsidRPr="008A5ED2">
        <w:rPr>
          <w:rFonts w:ascii="Times New Roman" w:hAnsi="Times New Roman"/>
          <w:sz w:val="28"/>
          <w:szCs w:val="28"/>
        </w:rPr>
        <w:t xml:space="preserve"> комплекс мероприятий, направленный на своевременное выявление, анализ и фиксацию фактов несоблюдения работником </w:t>
      </w:r>
      <w:r w:rsidRPr="008A5ED2">
        <w:rPr>
          <w:rFonts w:ascii="Times New Roman" w:hAnsi="Times New Roman" w:cs="Times New Roman"/>
          <w:sz w:val="28"/>
          <w:szCs w:val="28"/>
        </w:rPr>
        <w:t>Общества</w:t>
      </w:r>
      <w:r w:rsidRPr="008A5ED2">
        <w:rPr>
          <w:rFonts w:ascii="Times New Roman" w:hAnsi="Times New Roman"/>
          <w:sz w:val="28"/>
          <w:szCs w:val="28"/>
        </w:rPr>
        <w:t xml:space="preserve"> </w:t>
      </w:r>
      <w:r w:rsidRPr="008A5ED2">
        <w:rPr>
          <w:rFonts w:ascii="Times New Roman" w:hAnsi="Times New Roman" w:cs="Times New Roman"/>
          <w:sz w:val="28"/>
          <w:szCs w:val="28"/>
        </w:rPr>
        <w:t>обязанности сообщать работодателю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A5ED2">
        <w:rPr>
          <w:rFonts w:ascii="Times New Roman" w:hAnsi="Times New Roman"/>
          <w:sz w:val="28"/>
          <w:szCs w:val="28"/>
        </w:rPr>
        <w:t>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077F">
        <w:rPr>
          <w:rFonts w:ascii="Times New Roman" w:hAnsi="Times New Roman" w:cs="Times New Roman"/>
          <w:b/>
          <w:sz w:val="28"/>
          <w:szCs w:val="28"/>
        </w:rPr>
        <w:t>Непосредственный руководитель -</w:t>
      </w:r>
      <w:r w:rsidRPr="008A5ED2">
        <w:rPr>
          <w:rFonts w:ascii="Times New Roman" w:hAnsi="Times New Roman" w:cs="Times New Roman"/>
          <w:sz w:val="28"/>
          <w:szCs w:val="28"/>
        </w:rPr>
        <w:t xml:space="preserve"> руководитель, обладающий полномочиями инициировать решения о приеме на работу, обучении, переводе на иную должность, увольнении, изменении условий труда и должностных обязанностей работника.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D077F">
        <w:rPr>
          <w:rFonts w:ascii="Times New Roman" w:hAnsi="Times New Roman"/>
          <w:b/>
          <w:sz w:val="28"/>
          <w:szCs w:val="28"/>
        </w:rPr>
        <w:t>Работник -</w:t>
      </w:r>
      <w:r w:rsidRPr="008A5ED2">
        <w:rPr>
          <w:rFonts w:ascii="Times New Roman" w:hAnsi="Times New Roman"/>
          <w:sz w:val="28"/>
          <w:szCs w:val="28"/>
        </w:rPr>
        <w:t xml:space="preserve"> физическое лицо, </w:t>
      </w:r>
      <w:r w:rsidRPr="008A5ED2">
        <w:rPr>
          <w:rFonts w:ascii="Times New Roman" w:hAnsi="Times New Roman" w:cs="Times New Roman"/>
          <w:sz w:val="28"/>
          <w:szCs w:val="28"/>
        </w:rPr>
        <w:t>состоящее</w:t>
      </w:r>
      <w:r w:rsidRPr="008A5ED2">
        <w:rPr>
          <w:rFonts w:ascii="Times New Roman" w:hAnsi="Times New Roman"/>
          <w:sz w:val="28"/>
          <w:szCs w:val="28"/>
        </w:rPr>
        <w:t xml:space="preserve"> в трудовых отношениях с </w:t>
      </w:r>
      <w:r w:rsidRPr="008A5ED2">
        <w:rPr>
          <w:rFonts w:ascii="Times New Roman" w:hAnsi="Times New Roman" w:cs="Times New Roman"/>
          <w:sz w:val="28"/>
          <w:szCs w:val="28"/>
        </w:rPr>
        <w:t>Обществом</w:t>
      </w:r>
      <w:r w:rsidRPr="008A5ED2">
        <w:rPr>
          <w:rFonts w:ascii="Times New Roman" w:hAnsi="Times New Roman"/>
          <w:sz w:val="28"/>
          <w:szCs w:val="28"/>
        </w:rPr>
        <w:t>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077F">
        <w:rPr>
          <w:rFonts w:ascii="Times New Roman" w:hAnsi="Times New Roman" w:cs="Times New Roman"/>
          <w:b/>
          <w:sz w:val="28"/>
          <w:szCs w:val="28"/>
        </w:rPr>
        <w:t>Структурное подразделение Общества –</w:t>
      </w:r>
      <w:r w:rsidRPr="008A5ED2">
        <w:rPr>
          <w:rFonts w:ascii="Times New Roman" w:hAnsi="Times New Roman" w:cs="Times New Roman"/>
          <w:sz w:val="28"/>
          <w:szCs w:val="28"/>
        </w:rPr>
        <w:t xml:space="preserve"> подразделение, сформированное внутри организационных единиц (департаменты, направления, службы, отделы и т.д.), в случае, если сложность реализации задач организационной единицы требует назначения руководителей соответствующей квалификации или выделяется с учётом уровня соответствующих рисков.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83EFD" w:rsidRDefault="00383EFD" w:rsidP="003D077F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D077F">
        <w:rPr>
          <w:rFonts w:ascii="Times New Roman" w:hAnsi="Times New Roman"/>
          <w:b/>
          <w:sz w:val="28"/>
          <w:szCs w:val="28"/>
        </w:rPr>
        <w:t>4. Основные принципы уре</w:t>
      </w:r>
      <w:r w:rsidR="003D077F">
        <w:rPr>
          <w:rFonts w:ascii="Times New Roman" w:hAnsi="Times New Roman"/>
          <w:b/>
          <w:sz w:val="28"/>
          <w:szCs w:val="28"/>
        </w:rPr>
        <w:t>гулирования конфликта интересов</w:t>
      </w:r>
    </w:p>
    <w:p w:rsidR="003D077F" w:rsidRPr="003D077F" w:rsidRDefault="003D077F" w:rsidP="003D077F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 xml:space="preserve">В основу работы по управлению конфликтом интересов в </w:t>
      </w:r>
      <w:r w:rsidRPr="008A5ED2">
        <w:rPr>
          <w:rFonts w:ascii="Times New Roman" w:hAnsi="Times New Roman" w:cs="Times New Roman"/>
          <w:sz w:val="28"/>
          <w:szCs w:val="28"/>
        </w:rPr>
        <w:t>Общества</w:t>
      </w:r>
      <w:r w:rsidRPr="008A5ED2">
        <w:rPr>
          <w:rFonts w:ascii="Times New Roman" w:hAnsi="Times New Roman"/>
          <w:sz w:val="28"/>
          <w:szCs w:val="28"/>
        </w:rPr>
        <w:t xml:space="preserve"> положены следующие принципы: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 xml:space="preserve">- индивидуальное рассмотрение и оценка репутационных рисков для </w:t>
      </w:r>
      <w:r w:rsidRPr="008A5ED2">
        <w:rPr>
          <w:rFonts w:ascii="Times New Roman" w:hAnsi="Times New Roman" w:cs="Times New Roman"/>
          <w:sz w:val="28"/>
          <w:szCs w:val="28"/>
        </w:rPr>
        <w:t>Общества</w:t>
      </w:r>
      <w:r w:rsidRPr="008A5ED2">
        <w:rPr>
          <w:rFonts w:ascii="Times New Roman" w:hAnsi="Times New Roman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- конфиденциальность процесса раскрытия сведений о конфликте интересов и процесса его урегулирования;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- обязательность раскрытия сведений о реальном или потенциальном конфликте интересов;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- соблюдение баланса интересов сторон при урегулировании конфликта интересов;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 xml:space="preserve">- защита работника, контрагента от преследования в связи с сообщением о конфликте интересов, который был своевременно раскрыт и урегулирован </w:t>
      </w:r>
      <w:r w:rsidRPr="008A5ED2">
        <w:rPr>
          <w:rFonts w:ascii="Times New Roman" w:hAnsi="Times New Roman"/>
          <w:sz w:val="28"/>
          <w:szCs w:val="28"/>
        </w:rPr>
        <w:lastRenderedPageBreak/>
        <w:t>(предотвращен) Обществом.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83EFD" w:rsidRDefault="00383EFD" w:rsidP="00AC6CA2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C6CA2">
        <w:rPr>
          <w:rFonts w:ascii="Times New Roman" w:hAnsi="Times New Roman"/>
          <w:b/>
          <w:sz w:val="28"/>
          <w:szCs w:val="28"/>
        </w:rPr>
        <w:t>5. Права и обязанности работника в связи с</w:t>
      </w:r>
      <w:r w:rsidR="00AC6CA2">
        <w:rPr>
          <w:rFonts w:ascii="Times New Roman" w:hAnsi="Times New Roman"/>
          <w:b/>
          <w:sz w:val="28"/>
          <w:szCs w:val="28"/>
        </w:rPr>
        <w:t xml:space="preserve"> раскрытием конфликта интересов</w:t>
      </w:r>
    </w:p>
    <w:p w:rsidR="00AC6CA2" w:rsidRPr="00AC6CA2" w:rsidRDefault="00AC6CA2" w:rsidP="00AC6CA2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Работник Общества обязан: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- оценивать потенциальный конфликт интересов и избегать ситуаций и обстоятельств, которые могут привести к его возникновению;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- при осуществлении своих трудовых обязанностей руководствоваться интересами Общества без учета своих личных интересов и интересов лиц, состоящих с работником в близком родстве или свойстве;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- принимать меры по недопущению любой возможности возникновения конфликта интересов;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 xml:space="preserve">- раскрывать возникший или потенциальный конфликт интересов; 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 xml:space="preserve">- сообщать работодателю о личной заинтересованности, которая приводит или может привести к конфликту интересов; 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- содействовать урегулированию возникшего конфликта интересов.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- </w:t>
      </w:r>
      <w:r w:rsidRPr="008A5ED2">
        <w:rPr>
          <w:rFonts w:ascii="Times New Roman" w:hAnsi="Times New Roman" w:cs="Times New Roman"/>
          <w:sz w:val="28"/>
          <w:szCs w:val="28"/>
        </w:rPr>
        <w:t>проинформировать своего непосредственного руководителя об урегулировании конфликта интересов</w:t>
      </w:r>
      <w:r w:rsidR="006839DD">
        <w:rPr>
          <w:rFonts w:ascii="Times New Roman" w:hAnsi="Times New Roman" w:cs="Times New Roman"/>
          <w:sz w:val="28"/>
          <w:szCs w:val="28"/>
        </w:rPr>
        <w:t>.</w:t>
      </w:r>
      <w:r w:rsidRPr="008A5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 xml:space="preserve">В случае если работник Общества затрудняется квалифицировать (определить) личную заинтересованность при исполнении должностных обязанностей (полномочий), которая может привести или приводит к конфликту интересов, он имеет право обратиться за консультацией к </w:t>
      </w:r>
      <w:r w:rsidRPr="008A5ED2">
        <w:rPr>
          <w:rFonts w:ascii="Times New Roman" w:hAnsi="Times New Roman"/>
          <w:sz w:val="28"/>
          <w:szCs w:val="28"/>
        </w:rPr>
        <w:t>работнику ответственному за профилактику коррупционных и иных правонарушений Общества</w:t>
      </w:r>
      <w:r w:rsidRPr="008A5ED2">
        <w:rPr>
          <w:rFonts w:ascii="Times New Roman" w:hAnsi="Times New Roman" w:cs="Times New Roman"/>
          <w:sz w:val="28"/>
          <w:szCs w:val="28"/>
        </w:rPr>
        <w:t>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83EFD" w:rsidRDefault="00383EFD" w:rsidP="00C3471A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471A">
        <w:rPr>
          <w:rFonts w:ascii="Times New Roman" w:hAnsi="Times New Roman"/>
          <w:b/>
          <w:sz w:val="28"/>
          <w:szCs w:val="28"/>
        </w:rPr>
        <w:t>6. Меры по предотвращению и уре</w:t>
      </w:r>
      <w:r w:rsidR="00C3471A">
        <w:rPr>
          <w:rFonts w:ascii="Times New Roman" w:hAnsi="Times New Roman"/>
          <w:b/>
          <w:sz w:val="28"/>
          <w:szCs w:val="28"/>
        </w:rPr>
        <w:t>гулированию конфликта интересов</w:t>
      </w:r>
    </w:p>
    <w:p w:rsidR="00C3471A" w:rsidRPr="00C3471A" w:rsidRDefault="00C3471A" w:rsidP="00C3471A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1. Уведомление работодателя о личной заинтересованности работника Общества при исполнении должностных обязанностей, которая приводит или может привести к конфликту интересов.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2. Предотвращение конфликта интересов со стороны работника.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3. Рассмотрение работодателем уведомления работника Общества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 xml:space="preserve">4. Принятие работодателем решения, позволяющего предотвратить и </w:t>
      </w:r>
      <w:r w:rsidRPr="008A5ED2">
        <w:rPr>
          <w:rFonts w:ascii="Times New Roman" w:hAnsi="Times New Roman"/>
          <w:sz w:val="28"/>
          <w:szCs w:val="28"/>
        </w:rPr>
        <w:lastRenderedPageBreak/>
        <w:t>урегулировать конфликт интересов.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5. Осуществление контроля за принятием работником Общества мер по предотвращению и урегулированию конфликта интересов.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83EFD" w:rsidRDefault="00383EFD" w:rsidP="00C3471A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A5ED2">
        <w:rPr>
          <w:rFonts w:ascii="Times New Roman" w:hAnsi="Times New Roman"/>
          <w:b/>
          <w:bCs/>
          <w:sz w:val="28"/>
          <w:szCs w:val="28"/>
        </w:rPr>
        <w:t>7. Выявление конфликта интересов</w:t>
      </w:r>
    </w:p>
    <w:p w:rsidR="00C3471A" w:rsidRPr="008A5ED2" w:rsidRDefault="00C3471A" w:rsidP="00C3471A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 xml:space="preserve">Выявление конфликта интересов в деятельности </w:t>
      </w:r>
      <w:r w:rsidRPr="008A5ED2">
        <w:rPr>
          <w:rFonts w:ascii="Times New Roman" w:hAnsi="Times New Roman"/>
          <w:sz w:val="28"/>
          <w:szCs w:val="28"/>
        </w:rPr>
        <w:t>Общества</w:t>
      </w:r>
      <w:r w:rsidRPr="008A5ED2">
        <w:rPr>
          <w:rFonts w:ascii="Times New Roman" w:hAnsi="Times New Roman" w:cs="Times New Roman"/>
          <w:sz w:val="28"/>
          <w:szCs w:val="28"/>
        </w:rPr>
        <w:t xml:space="preserve"> и его работников осуществляется </w:t>
      </w:r>
      <w:r w:rsidRPr="008A5ED2">
        <w:rPr>
          <w:rFonts w:ascii="Times New Roman" w:hAnsi="Times New Roman"/>
          <w:sz w:val="28"/>
          <w:szCs w:val="28"/>
        </w:rPr>
        <w:t xml:space="preserve">работником ответственным за профилактику коррупционных и иных правонарушений Общества </w:t>
      </w:r>
      <w:r w:rsidRPr="008A5ED2">
        <w:rPr>
          <w:rFonts w:ascii="Times New Roman" w:hAnsi="Times New Roman" w:cs="Times New Roman"/>
          <w:sz w:val="28"/>
          <w:szCs w:val="28"/>
        </w:rPr>
        <w:t>во взаимодействии с другими структурными подразделениями Общества при проведении мониторинга возникновения/возможности возникновения конфликта интересов.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>Проведение мониторинга конфликта интересов осуществляется путем сбора информации о признаках личной заинтересованности у работников Общества при исполнении должностных обязанностей, которая приводит или может привести к конфликту интересов.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>Сбор указанной информации может осуществляется путем анализа имеющейся в Обществе информации, сообщений от третьих лиц или материалов (публикаций) из открытых источников информации с учетом соблюдения требований законодательства Российской Федерации и правовых актов Общества о защите персональных данных, а также в рамках взаимодействия с контрольными и правоохранительными органами.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>Если при проведении мониторинга у работника Общества выявятся признаки личной заинтересованности при исполнении должностных обязанностей, которые приводят или могут привести к</w:t>
      </w:r>
      <w:r w:rsidR="00C3471A">
        <w:rPr>
          <w:rFonts w:ascii="Times New Roman" w:hAnsi="Times New Roman" w:cs="Times New Roman"/>
          <w:sz w:val="28"/>
          <w:szCs w:val="28"/>
        </w:rPr>
        <w:t xml:space="preserve"> </w:t>
      </w:r>
      <w:r w:rsidRPr="008A5ED2">
        <w:rPr>
          <w:rFonts w:ascii="Times New Roman" w:hAnsi="Times New Roman" w:cs="Times New Roman"/>
          <w:sz w:val="28"/>
          <w:szCs w:val="28"/>
        </w:rPr>
        <w:t>конфликту интересов, то в отношении данного работника проводится проверка.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 xml:space="preserve">В отношении работников Общества, непосредственно подчиненных </w:t>
      </w:r>
      <w:r w:rsidR="00445EE3">
        <w:rPr>
          <w:rFonts w:ascii="Times New Roman" w:hAnsi="Times New Roman" w:cs="Times New Roman"/>
          <w:sz w:val="28"/>
          <w:szCs w:val="28"/>
        </w:rPr>
        <w:t>Управляющему</w:t>
      </w:r>
      <w:r w:rsidRPr="008A5ED2"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5B7EC9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8A5ED2">
        <w:rPr>
          <w:rFonts w:ascii="Times New Roman" w:hAnsi="Times New Roman" w:cs="Times New Roman"/>
          <w:sz w:val="28"/>
          <w:szCs w:val="28"/>
        </w:rPr>
        <w:t>проверка проводится на основании решения генерального директора</w:t>
      </w:r>
      <w:r w:rsidR="005B7EC9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8A5ED2">
        <w:rPr>
          <w:rFonts w:ascii="Times New Roman" w:hAnsi="Times New Roman" w:cs="Times New Roman"/>
          <w:sz w:val="28"/>
          <w:szCs w:val="28"/>
        </w:rPr>
        <w:t>, в отношении остальных работников проверка проводится по решению заместителя генерального директора</w:t>
      </w:r>
      <w:r w:rsidR="005B7EC9">
        <w:rPr>
          <w:rFonts w:ascii="Times New Roman" w:hAnsi="Times New Roman" w:cs="Times New Roman"/>
          <w:sz w:val="28"/>
          <w:szCs w:val="28"/>
        </w:rPr>
        <w:t xml:space="preserve"> Общества по безопасности</w:t>
      </w:r>
      <w:r w:rsidRPr="008A5ED2">
        <w:rPr>
          <w:rFonts w:ascii="Times New Roman" w:hAnsi="Times New Roman" w:cs="Times New Roman"/>
          <w:sz w:val="28"/>
          <w:szCs w:val="28"/>
        </w:rPr>
        <w:t>, к компетенции которого относится обеспечение соблюдения мер по профилактике коррупционных и иных правонарушений.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 xml:space="preserve">Решение о проведении проверки должно принимается отдельно по каждому работнику Общества и оформляться в письменном виде. Уведомление о начале проверки в течение двух рабочих дней со дня принятия соответствующего решения доводится до работника Общества под подпись, с </w:t>
      </w:r>
      <w:r w:rsidRPr="008A5ED2">
        <w:rPr>
          <w:rFonts w:ascii="Times New Roman" w:hAnsi="Times New Roman" w:cs="Times New Roman"/>
          <w:sz w:val="28"/>
          <w:szCs w:val="28"/>
        </w:rPr>
        <w:lastRenderedPageBreak/>
        <w:t>соблюдением мер конфиденциальности.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>Работник, ответственный за проведение проверки, имеет право получать в установленном порядке от лиц, направивших уведомление, пояснения по изложенным в них обстоятельствам.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>По итогам проверки представляется доклад должностному лицу, по решению которого проводилась проверка.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>В докладе должен содержаться один из следующих выводов: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>а) об отсутствии личной заинтересованности работника Общества при исполнении должностных обязанностей, которая приводит или может привести к конфликту интересов;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 xml:space="preserve">б) о наличии у работника личной заинтересованности при исполнении должностных обязанностей, которая приводит или может привести к конфликту интересов, и необходимости представлении материалов проверки на </w:t>
      </w:r>
      <w:r w:rsidR="00AE45D1">
        <w:rPr>
          <w:rFonts w:ascii="Times New Roman" w:hAnsi="Times New Roman" w:cs="Times New Roman"/>
          <w:sz w:val="28"/>
          <w:szCs w:val="28"/>
        </w:rPr>
        <w:t>К</w:t>
      </w:r>
      <w:r w:rsidRPr="008A5ED2">
        <w:rPr>
          <w:rFonts w:ascii="Times New Roman" w:hAnsi="Times New Roman" w:cs="Times New Roman"/>
          <w:sz w:val="28"/>
          <w:szCs w:val="28"/>
        </w:rPr>
        <w:t>омиссию Общества по урегулированию конфликта интересов</w:t>
      </w:r>
      <w:r w:rsidR="000C6D5A">
        <w:rPr>
          <w:rFonts w:ascii="Times New Roman" w:hAnsi="Times New Roman" w:cs="Times New Roman"/>
          <w:sz w:val="28"/>
          <w:szCs w:val="28"/>
        </w:rPr>
        <w:t xml:space="preserve"> (далее-Комиссия)</w:t>
      </w:r>
      <w:r w:rsidRPr="008A5ED2">
        <w:rPr>
          <w:rFonts w:ascii="Times New Roman" w:hAnsi="Times New Roman" w:cs="Times New Roman"/>
          <w:sz w:val="28"/>
          <w:szCs w:val="28"/>
        </w:rPr>
        <w:t>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>В случае наличия личной заинтересованности работника Общества при исполнении должностных обязанностей, которая приводит или может привести к конфликту интересов, генеральный директор Общества или его заместитель</w:t>
      </w:r>
      <w:r w:rsidR="005B7EC9">
        <w:rPr>
          <w:rFonts w:ascii="Times New Roman" w:hAnsi="Times New Roman" w:cs="Times New Roman"/>
          <w:sz w:val="28"/>
          <w:szCs w:val="28"/>
        </w:rPr>
        <w:t xml:space="preserve"> по безопасности</w:t>
      </w:r>
      <w:r w:rsidRPr="008A5ED2">
        <w:rPr>
          <w:rFonts w:ascii="Times New Roman" w:hAnsi="Times New Roman" w:cs="Times New Roman"/>
          <w:sz w:val="28"/>
          <w:szCs w:val="28"/>
        </w:rPr>
        <w:t xml:space="preserve">, к компетенции которого относится обеспечение соблюдения мер по профилактике коррупционных и иных правонарушений, рассмотрев доклад, принимает решение о представлении материалов проверки в </w:t>
      </w:r>
      <w:r w:rsidR="00AE45D1">
        <w:rPr>
          <w:rFonts w:ascii="Times New Roman" w:hAnsi="Times New Roman" w:cs="Times New Roman"/>
          <w:sz w:val="28"/>
          <w:szCs w:val="28"/>
        </w:rPr>
        <w:t>К</w:t>
      </w:r>
      <w:r w:rsidRPr="008A5ED2">
        <w:rPr>
          <w:rFonts w:ascii="Times New Roman" w:hAnsi="Times New Roman" w:cs="Times New Roman"/>
          <w:sz w:val="28"/>
          <w:szCs w:val="28"/>
        </w:rPr>
        <w:t>омиссию Общества.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Урегулирование конфликта интересов со стороны работодателя может осуществляться путем ограничения или прекращения полномочий работника, повлекших возникновение конфликта интересов, в соответствии с трудовым законодательством Российской Федерации, если: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- выявлены факты, свидетельствующие о наличии у работника конфликта интересов, информация о которых не была раскрыта в порядке и сроки, установленные настоящим П</w:t>
      </w:r>
      <w:r w:rsidR="00320F07">
        <w:rPr>
          <w:rFonts w:ascii="Times New Roman" w:hAnsi="Times New Roman"/>
          <w:sz w:val="28"/>
          <w:szCs w:val="28"/>
        </w:rPr>
        <w:t>орядком</w:t>
      </w:r>
      <w:r w:rsidRPr="008A5ED2">
        <w:rPr>
          <w:rFonts w:ascii="Times New Roman" w:hAnsi="Times New Roman"/>
          <w:sz w:val="28"/>
          <w:szCs w:val="28"/>
        </w:rPr>
        <w:t>;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- работником не были предприняты меры по устранению возникшего конфликта интересов;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- конфликт интересов причинил вред законным интересам Общества.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>Также при установлении обстоятельств, свидетельствующих о наличии в действиях работника признаков преступления или административного правонарушения, по решению уполномоченного должностного лица материалы об этом представляются в государственные органы в соответствии с их компетенцией.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3EFD" w:rsidRDefault="00383EFD" w:rsidP="00980B3D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0B3D">
        <w:rPr>
          <w:rFonts w:ascii="Times New Roman" w:hAnsi="Times New Roman"/>
          <w:b/>
          <w:sz w:val="28"/>
          <w:szCs w:val="28"/>
        </w:rPr>
        <w:t xml:space="preserve">8. Порядок </w:t>
      </w:r>
      <w:r w:rsidRPr="00980B3D">
        <w:rPr>
          <w:rFonts w:ascii="Times New Roman" w:hAnsi="Times New Roman" w:cs="Times New Roman"/>
          <w:b/>
          <w:sz w:val="28"/>
          <w:szCs w:val="28"/>
        </w:rPr>
        <w:t>раскрытия сведений о конфликте интересов</w:t>
      </w:r>
    </w:p>
    <w:p w:rsidR="00980B3D" w:rsidRPr="00980B3D" w:rsidRDefault="00980B3D" w:rsidP="00980B3D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 xml:space="preserve">Порядок раскрытия конфликта интересов доводится до сведения всех работников Общества. 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Раскрытие сведений о конфликте интересов осуществляется</w:t>
      </w:r>
      <w:r w:rsidRPr="008A5ED2">
        <w:rPr>
          <w:rFonts w:ascii="Times New Roman" w:hAnsi="Times New Roman" w:cs="Times New Roman"/>
          <w:sz w:val="28"/>
          <w:szCs w:val="28"/>
        </w:rPr>
        <w:t xml:space="preserve"> при соблюдении мер конфиденциальности</w:t>
      </w:r>
      <w:r w:rsidRPr="008A5ED2">
        <w:rPr>
          <w:rFonts w:ascii="Times New Roman" w:hAnsi="Times New Roman"/>
          <w:sz w:val="28"/>
          <w:szCs w:val="28"/>
        </w:rPr>
        <w:t>: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- при приеме на работу;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- при назначении на новую должность;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- разовое раскрытие сведений по мере возникновения ситуаций конфликта интересов.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 xml:space="preserve">При возникновении у работника конфликта интересов или возможности его возникновения он, не позднее двух рабочих дней со дня, когда ему стало об этом известно, обязан направить работодателю письменное </w:t>
      </w:r>
      <w:r w:rsidR="00816423">
        <w:rPr>
          <w:rFonts w:ascii="Times New Roman" w:hAnsi="Times New Roman"/>
          <w:sz w:val="28"/>
          <w:szCs w:val="28"/>
        </w:rPr>
        <w:t>У</w:t>
      </w:r>
      <w:r w:rsidRPr="008A5ED2">
        <w:rPr>
          <w:rFonts w:ascii="Times New Roman" w:hAnsi="Times New Roman"/>
          <w:sz w:val="28"/>
          <w:szCs w:val="28"/>
        </w:rPr>
        <w:t xml:space="preserve">ведомление по установленной форме (Приложение </w:t>
      </w:r>
      <w:r w:rsidR="00816423">
        <w:rPr>
          <w:rFonts w:ascii="Times New Roman" w:hAnsi="Times New Roman"/>
          <w:sz w:val="28"/>
          <w:szCs w:val="28"/>
        </w:rPr>
        <w:t>2</w:t>
      </w:r>
      <w:r w:rsidRPr="008A5ED2">
        <w:rPr>
          <w:rFonts w:ascii="Times New Roman" w:hAnsi="Times New Roman"/>
          <w:sz w:val="28"/>
          <w:szCs w:val="28"/>
        </w:rPr>
        <w:t xml:space="preserve"> к настоящему Положению) и принять (предложить) меры по предотвращению конфликта интересов. 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 xml:space="preserve">Уведомление подписывается работником лично с указанием даты его составления и визируется непосредственным руководителем. К </w:t>
      </w:r>
      <w:r w:rsidR="00816423">
        <w:rPr>
          <w:rFonts w:ascii="Times New Roman" w:hAnsi="Times New Roman"/>
          <w:sz w:val="28"/>
          <w:szCs w:val="28"/>
        </w:rPr>
        <w:t>У</w:t>
      </w:r>
      <w:r w:rsidRPr="008A5ED2">
        <w:rPr>
          <w:rFonts w:ascii="Times New Roman" w:hAnsi="Times New Roman"/>
          <w:sz w:val="28"/>
          <w:szCs w:val="28"/>
        </w:rPr>
        <w:t>ведомлению прилагаются имеющиеся у работника материалы, подтверждающие обстоятельства, доводы и факты, изложенные в уведомлении.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Непосредственный руководитель вправе согласиться с предложенными работником мерами по предотвращению и урегулированию конфликта интересов или предложить иные меры</w:t>
      </w:r>
      <w:r w:rsidRPr="008A5ED2">
        <w:rPr>
          <w:rFonts w:ascii="Times New Roman" w:hAnsi="Times New Roman" w:cs="Times New Roman"/>
          <w:sz w:val="28"/>
          <w:szCs w:val="28"/>
        </w:rPr>
        <w:t>: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- изменение должностных обязанностей работника без изменения занимаемой должности;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 xml:space="preserve">- ограничение доступа работника к конкретной информации, </w:t>
      </w:r>
      <w:r w:rsidRPr="008A5ED2">
        <w:rPr>
          <w:rFonts w:ascii="Times New Roman" w:hAnsi="Times New Roman" w:cs="Times New Roman"/>
          <w:sz w:val="28"/>
          <w:szCs w:val="28"/>
        </w:rPr>
        <w:t xml:space="preserve">обладание которой </w:t>
      </w:r>
      <w:r w:rsidRPr="008A5ED2">
        <w:rPr>
          <w:rFonts w:ascii="Times New Roman" w:hAnsi="Times New Roman"/>
          <w:sz w:val="28"/>
          <w:szCs w:val="28"/>
        </w:rPr>
        <w:t>может привести к конфликту интересов;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- добровольный отказ работника от личной заинтересованности, порождающей конфликт с интересами Общества;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 xml:space="preserve">- добровольный отказ работника или отстранение (постоянное или временное) от исполнения поручения, которое </w:t>
      </w:r>
      <w:r w:rsidRPr="008A5ED2">
        <w:rPr>
          <w:rFonts w:ascii="Times New Roman" w:hAnsi="Times New Roman" w:cs="Times New Roman"/>
          <w:sz w:val="28"/>
          <w:szCs w:val="28"/>
        </w:rPr>
        <w:t xml:space="preserve">приводит или </w:t>
      </w:r>
      <w:r w:rsidRPr="008A5ED2">
        <w:rPr>
          <w:rFonts w:ascii="Times New Roman" w:hAnsi="Times New Roman"/>
          <w:sz w:val="28"/>
          <w:szCs w:val="28"/>
        </w:rPr>
        <w:t>может привести к возникновению конфликта интересов, а также от участия в обсуждении и процессе принятия решений по указанному поручению;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 xml:space="preserve">- перевод работника с его согласия </w:t>
      </w:r>
      <w:r w:rsidRPr="008A5ED2">
        <w:rPr>
          <w:rFonts w:ascii="Times New Roman" w:hAnsi="Times New Roman" w:cs="Times New Roman"/>
          <w:sz w:val="28"/>
          <w:szCs w:val="28"/>
        </w:rPr>
        <w:t>на другую работу</w:t>
      </w:r>
      <w:r w:rsidRPr="008A5ED2">
        <w:rPr>
          <w:rFonts w:ascii="Times New Roman" w:hAnsi="Times New Roman"/>
          <w:sz w:val="28"/>
          <w:szCs w:val="28"/>
        </w:rPr>
        <w:t>, предусматривающую выполнение должностных обязанностей, не связанных с конфликтом интересов;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 xml:space="preserve">- контроль в отношении обоснованности премирования, карьерного </w:t>
      </w:r>
      <w:r w:rsidRPr="008A5ED2">
        <w:rPr>
          <w:rFonts w:ascii="Times New Roman" w:hAnsi="Times New Roman"/>
          <w:sz w:val="28"/>
          <w:szCs w:val="28"/>
        </w:rPr>
        <w:lastRenderedPageBreak/>
        <w:t>роста, представления иных преференций работнику, соблюдения им правил внутреннего трудового распорядка;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- </w:t>
      </w:r>
      <w:r w:rsidRPr="008A5ED2">
        <w:rPr>
          <w:rFonts w:ascii="Times New Roman" w:hAnsi="Times New Roman" w:cs="Times New Roman"/>
          <w:sz w:val="28"/>
          <w:szCs w:val="28"/>
        </w:rPr>
        <w:t>увольнение работника по инициативе работодателя при наличии оснований в порядке и на условиях, предусмотренных трудовым законод</w:t>
      </w:r>
      <w:r w:rsidR="00980976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 xml:space="preserve">Непосредственный руководитель обязан в течение одного рабочего дня завизировать </w:t>
      </w:r>
      <w:r w:rsidR="00B70A4E">
        <w:rPr>
          <w:rFonts w:ascii="Times New Roman" w:hAnsi="Times New Roman"/>
          <w:sz w:val="28"/>
          <w:szCs w:val="28"/>
        </w:rPr>
        <w:t>У</w:t>
      </w:r>
      <w:r w:rsidRPr="008A5ED2">
        <w:rPr>
          <w:rFonts w:ascii="Times New Roman" w:hAnsi="Times New Roman"/>
          <w:sz w:val="28"/>
          <w:szCs w:val="28"/>
        </w:rPr>
        <w:t>ведомление и вернуть его работнику Общества для передачи в течение одного рабочего дня работнику ответственному за профилактику коррупционных и иных правонарушений Общества.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 xml:space="preserve">В случае если непосредственный руководитель работника в указанный срок не завизировал </w:t>
      </w:r>
      <w:r w:rsidR="00B70A4E">
        <w:rPr>
          <w:rFonts w:ascii="Times New Roman" w:hAnsi="Times New Roman"/>
          <w:sz w:val="28"/>
          <w:szCs w:val="28"/>
        </w:rPr>
        <w:t>У</w:t>
      </w:r>
      <w:r w:rsidRPr="008A5ED2">
        <w:rPr>
          <w:rFonts w:ascii="Times New Roman" w:hAnsi="Times New Roman"/>
          <w:sz w:val="28"/>
          <w:szCs w:val="28"/>
        </w:rPr>
        <w:t xml:space="preserve">ведомление, то работник Общества обязан в течение одного рабочего дня передать уведомление ответственному </w:t>
      </w:r>
      <w:r w:rsidR="00B70A4E">
        <w:rPr>
          <w:rFonts w:ascii="Times New Roman" w:hAnsi="Times New Roman"/>
          <w:sz w:val="28"/>
          <w:szCs w:val="28"/>
        </w:rPr>
        <w:t>работнику</w:t>
      </w:r>
      <w:r w:rsidR="00980976">
        <w:rPr>
          <w:rFonts w:ascii="Times New Roman" w:hAnsi="Times New Roman"/>
          <w:sz w:val="28"/>
          <w:szCs w:val="28"/>
        </w:rPr>
        <w:t xml:space="preserve"> </w:t>
      </w:r>
      <w:r w:rsidRPr="008A5ED2">
        <w:rPr>
          <w:rFonts w:ascii="Times New Roman" w:hAnsi="Times New Roman"/>
          <w:sz w:val="28"/>
          <w:szCs w:val="28"/>
        </w:rPr>
        <w:t>за профилактику коррупционных и иных правонарушений Общества без визы непосредственного руководителя.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 xml:space="preserve">Работник, ответственный за профилактику коррупционных и иных правонарушений Общества, организует регистрацию </w:t>
      </w:r>
      <w:r w:rsidR="00B70A4E">
        <w:rPr>
          <w:rFonts w:ascii="Times New Roman" w:hAnsi="Times New Roman"/>
          <w:sz w:val="28"/>
          <w:szCs w:val="28"/>
        </w:rPr>
        <w:t>У</w:t>
      </w:r>
      <w:r w:rsidRPr="008A5ED2">
        <w:rPr>
          <w:rFonts w:ascii="Times New Roman" w:hAnsi="Times New Roman"/>
          <w:sz w:val="28"/>
          <w:szCs w:val="28"/>
        </w:rPr>
        <w:t xml:space="preserve">ведомления в </w:t>
      </w:r>
      <w:r w:rsidR="00E109A4">
        <w:rPr>
          <w:rFonts w:ascii="Times New Roman" w:hAnsi="Times New Roman"/>
          <w:sz w:val="28"/>
          <w:szCs w:val="28"/>
        </w:rPr>
        <w:t>Ж</w:t>
      </w:r>
      <w:r w:rsidRPr="008A5ED2">
        <w:rPr>
          <w:rFonts w:ascii="Times New Roman" w:hAnsi="Times New Roman"/>
          <w:sz w:val="28"/>
          <w:szCs w:val="28"/>
        </w:rPr>
        <w:t xml:space="preserve">урнале учета уведомлений о возникшем конфликте интересов установленной формы (Приложение </w:t>
      </w:r>
      <w:r w:rsidR="00E109A4">
        <w:rPr>
          <w:rFonts w:ascii="Times New Roman" w:hAnsi="Times New Roman"/>
          <w:sz w:val="28"/>
          <w:szCs w:val="28"/>
        </w:rPr>
        <w:t>3</w:t>
      </w:r>
      <w:r w:rsidRPr="008A5ED2">
        <w:rPr>
          <w:rFonts w:ascii="Times New Roman" w:hAnsi="Times New Roman"/>
          <w:sz w:val="28"/>
          <w:szCs w:val="28"/>
        </w:rPr>
        <w:t xml:space="preserve"> к настоящему Положению) в течение одного рабочего дня после поступления </w:t>
      </w:r>
      <w:r w:rsidR="00B70A4E">
        <w:rPr>
          <w:rFonts w:ascii="Times New Roman" w:hAnsi="Times New Roman"/>
          <w:sz w:val="28"/>
          <w:szCs w:val="28"/>
        </w:rPr>
        <w:t>У</w:t>
      </w:r>
      <w:r w:rsidRPr="008A5ED2">
        <w:rPr>
          <w:rFonts w:ascii="Times New Roman" w:hAnsi="Times New Roman"/>
          <w:sz w:val="28"/>
          <w:szCs w:val="28"/>
        </w:rPr>
        <w:t>ведомления.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 xml:space="preserve">На </w:t>
      </w:r>
      <w:r w:rsidR="00B70A4E">
        <w:rPr>
          <w:rFonts w:ascii="Times New Roman" w:hAnsi="Times New Roman"/>
          <w:sz w:val="28"/>
          <w:szCs w:val="28"/>
        </w:rPr>
        <w:t>У</w:t>
      </w:r>
      <w:r w:rsidRPr="008A5ED2">
        <w:rPr>
          <w:rFonts w:ascii="Times New Roman" w:hAnsi="Times New Roman"/>
          <w:sz w:val="28"/>
          <w:szCs w:val="28"/>
        </w:rPr>
        <w:t xml:space="preserve">ведомлении ставится отметка «Уведомление учтено» с указанием даты и учетного номера уведомления, должности, фамилии, инициалов и подписи лица, принявшего на учет </w:t>
      </w:r>
      <w:r w:rsidR="00B70A4E">
        <w:rPr>
          <w:rFonts w:ascii="Times New Roman" w:hAnsi="Times New Roman"/>
          <w:sz w:val="28"/>
          <w:szCs w:val="28"/>
        </w:rPr>
        <w:t>У</w:t>
      </w:r>
      <w:r w:rsidRPr="008A5ED2">
        <w:rPr>
          <w:rFonts w:ascii="Times New Roman" w:hAnsi="Times New Roman"/>
          <w:sz w:val="28"/>
          <w:szCs w:val="28"/>
        </w:rPr>
        <w:t xml:space="preserve">ведомление. Копия </w:t>
      </w:r>
      <w:r w:rsidR="00B70A4E">
        <w:rPr>
          <w:rFonts w:ascii="Times New Roman" w:hAnsi="Times New Roman"/>
          <w:sz w:val="28"/>
          <w:szCs w:val="28"/>
        </w:rPr>
        <w:t>У</w:t>
      </w:r>
      <w:r w:rsidRPr="008A5ED2">
        <w:rPr>
          <w:rFonts w:ascii="Times New Roman" w:hAnsi="Times New Roman"/>
          <w:sz w:val="28"/>
          <w:szCs w:val="28"/>
        </w:rPr>
        <w:t>ведомления выдается на руки работнику Общества.</w:t>
      </w:r>
    </w:p>
    <w:p w:rsidR="00383EFD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 xml:space="preserve">Информация о наличии признаков возникновения конфликта интересов также может предоставляться любым лицом, которому она стала известна, по «Горячей линии» в области противодействия мошенничеству, хищениям и коррупции в </w:t>
      </w:r>
      <w:r w:rsidR="009E2F8F">
        <w:rPr>
          <w:rFonts w:ascii="Times New Roman" w:hAnsi="Times New Roman"/>
          <w:sz w:val="28"/>
          <w:szCs w:val="28"/>
        </w:rPr>
        <w:t>Государственной к</w:t>
      </w:r>
      <w:r w:rsidR="00381B3D">
        <w:rPr>
          <w:rFonts w:ascii="Times New Roman" w:hAnsi="Times New Roman"/>
          <w:sz w:val="28"/>
          <w:szCs w:val="28"/>
        </w:rPr>
        <w:t>орпораци</w:t>
      </w:r>
      <w:r w:rsidR="00D26BE7">
        <w:rPr>
          <w:rFonts w:ascii="Times New Roman" w:hAnsi="Times New Roman"/>
          <w:sz w:val="28"/>
          <w:szCs w:val="28"/>
        </w:rPr>
        <w:t>и</w:t>
      </w:r>
      <w:r w:rsidR="00381B3D">
        <w:rPr>
          <w:rFonts w:ascii="Times New Roman" w:hAnsi="Times New Roman"/>
          <w:sz w:val="28"/>
          <w:szCs w:val="28"/>
        </w:rPr>
        <w:t xml:space="preserve"> </w:t>
      </w:r>
      <w:r w:rsidR="009E2F8F">
        <w:rPr>
          <w:rFonts w:ascii="Times New Roman" w:hAnsi="Times New Roman"/>
          <w:sz w:val="28"/>
          <w:szCs w:val="28"/>
        </w:rPr>
        <w:t>«Ростех»</w:t>
      </w:r>
      <w:r w:rsidRPr="008A5ED2">
        <w:rPr>
          <w:rFonts w:ascii="Times New Roman" w:hAnsi="Times New Roman"/>
          <w:sz w:val="28"/>
          <w:szCs w:val="28"/>
        </w:rPr>
        <w:t>.</w:t>
      </w:r>
    </w:p>
    <w:p w:rsidR="00381B3D" w:rsidRPr="008A5ED2" w:rsidRDefault="00381B3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83EFD" w:rsidRDefault="00383EFD" w:rsidP="00381B3D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A5ED2">
        <w:rPr>
          <w:rFonts w:ascii="Times New Roman" w:hAnsi="Times New Roman"/>
          <w:b/>
          <w:bCs/>
          <w:sz w:val="28"/>
          <w:szCs w:val="28"/>
        </w:rPr>
        <w:t>9. Рассмотрение уведомления</w:t>
      </w:r>
    </w:p>
    <w:p w:rsidR="00381B3D" w:rsidRPr="008A5ED2" w:rsidRDefault="00381B3D" w:rsidP="00381B3D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>Общество</w:t>
      </w:r>
      <w:r w:rsidRPr="008A5ED2">
        <w:rPr>
          <w:rFonts w:ascii="Times New Roman" w:hAnsi="Times New Roman" w:cs="Times New Roman"/>
          <w:sz w:val="28"/>
          <w:szCs w:val="28"/>
        </w:rPr>
        <w:t xml:space="preserve"> </w:t>
      </w:r>
      <w:r w:rsidRPr="008A5ED2">
        <w:rPr>
          <w:rFonts w:ascii="Times New Roman" w:hAnsi="Times New Roman"/>
          <w:sz w:val="28"/>
          <w:szCs w:val="28"/>
        </w:rPr>
        <w:t xml:space="preserve">принимает на себя обязательство конфиденциального рассмотрения представленных сведений и урегулирования конфликта интересов. </w:t>
      </w:r>
      <w:r w:rsidRPr="008A5ED2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8A5ED2">
        <w:rPr>
          <w:rFonts w:ascii="Times New Roman" w:hAnsi="Times New Roman"/>
          <w:sz w:val="28"/>
          <w:szCs w:val="28"/>
        </w:rPr>
        <w:t>ответственные за профилактику коррупционных и иных правонарушений,</w:t>
      </w:r>
      <w:r w:rsidRPr="008A5ED2">
        <w:rPr>
          <w:rFonts w:ascii="Times New Roman" w:hAnsi="Times New Roman" w:cs="Times New Roman"/>
          <w:sz w:val="28"/>
          <w:szCs w:val="28"/>
        </w:rPr>
        <w:t xml:space="preserve"> </w:t>
      </w:r>
      <w:r w:rsidRPr="008A5ED2">
        <w:rPr>
          <w:rFonts w:ascii="Times New Roman" w:hAnsi="Times New Roman"/>
          <w:sz w:val="28"/>
          <w:szCs w:val="28"/>
        </w:rPr>
        <w:t xml:space="preserve">члены </w:t>
      </w:r>
      <w:r w:rsidR="00D26BE7">
        <w:rPr>
          <w:rFonts w:ascii="Times New Roman" w:hAnsi="Times New Roman"/>
          <w:sz w:val="28"/>
          <w:szCs w:val="28"/>
        </w:rPr>
        <w:t>К</w:t>
      </w:r>
      <w:r w:rsidRPr="008A5ED2">
        <w:rPr>
          <w:rFonts w:ascii="Times New Roman" w:hAnsi="Times New Roman"/>
          <w:sz w:val="28"/>
          <w:szCs w:val="28"/>
        </w:rPr>
        <w:t xml:space="preserve">омиссии и лица, участвовавшие в рассмотрении представленных сведений, не вправе разглашать сведения, ставшие им известными в ходе работы </w:t>
      </w:r>
      <w:r w:rsidR="00D26BE7">
        <w:rPr>
          <w:rFonts w:ascii="Times New Roman" w:hAnsi="Times New Roman"/>
          <w:sz w:val="28"/>
          <w:szCs w:val="28"/>
        </w:rPr>
        <w:t>К</w:t>
      </w:r>
      <w:r w:rsidRPr="008A5ED2">
        <w:rPr>
          <w:rFonts w:ascii="Times New Roman" w:hAnsi="Times New Roman"/>
          <w:sz w:val="28"/>
          <w:szCs w:val="28"/>
        </w:rPr>
        <w:t>омиссии.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/>
          <w:sz w:val="28"/>
          <w:szCs w:val="28"/>
        </w:rPr>
        <w:t xml:space="preserve">Работником ответственным за профилактику коррупционных и иных </w:t>
      </w:r>
      <w:r w:rsidRPr="008A5ED2">
        <w:rPr>
          <w:rFonts w:ascii="Times New Roman" w:hAnsi="Times New Roman"/>
          <w:sz w:val="28"/>
          <w:szCs w:val="28"/>
        </w:rPr>
        <w:lastRenderedPageBreak/>
        <w:t xml:space="preserve">правонарушений Общества проводится предварительное </w:t>
      </w:r>
      <w:r w:rsidRPr="008A5ED2">
        <w:rPr>
          <w:rFonts w:ascii="Times New Roman" w:hAnsi="Times New Roman" w:cs="Times New Roman"/>
          <w:sz w:val="28"/>
          <w:szCs w:val="28"/>
        </w:rPr>
        <w:t xml:space="preserve">рассмотрение поступившего </w:t>
      </w:r>
      <w:r w:rsidR="00BB2400">
        <w:rPr>
          <w:rFonts w:ascii="Times New Roman" w:hAnsi="Times New Roman" w:cs="Times New Roman"/>
          <w:sz w:val="28"/>
          <w:szCs w:val="28"/>
        </w:rPr>
        <w:t>У</w:t>
      </w:r>
      <w:r w:rsidRPr="008A5ED2">
        <w:rPr>
          <w:rFonts w:ascii="Times New Roman" w:hAnsi="Times New Roman" w:cs="Times New Roman"/>
          <w:sz w:val="28"/>
          <w:szCs w:val="28"/>
        </w:rPr>
        <w:t xml:space="preserve">ведомления и </w:t>
      </w:r>
      <w:r w:rsidRPr="008A5ED2">
        <w:rPr>
          <w:rFonts w:ascii="Times New Roman" w:hAnsi="Times New Roman"/>
          <w:sz w:val="28"/>
          <w:szCs w:val="28"/>
        </w:rPr>
        <w:t>п</w:t>
      </w:r>
      <w:r w:rsidRPr="008A5ED2">
        <w:rPr>
          <w:rFonts w:ascii="Times New Roman" w:hAnsi="Times New Roman" w:cs="Times New Roman"/>
          <w:sz w:val="28"/>
          <w:szCs w:val="28"/>
        </w:rPr>
        <w:t>о результатам предварительного рассмотрения подготавливается мотивированное заключение.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>Уведомление, заключение и другие материалы, полученные в ходе предварительного рассмотрения, соблюдая меры конфиденциальности направляются председателю Комиссии</w:t>
      </w:r>
      <w:r w:rsidRPr="008A5ED2">
        <w:rPr>
          <w:rFonts w:ascii="Times New Roman" w:hAnsi="Times New Roman"/>
          <w:sz w:val="28"/>
          <w:szCs w:val="28"/>
        </w:rPr>
        <w:t xml:space="preserve"> Общества</w:t>
      </w:r>
      <w:r w:rsidRPr="008A5ED2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регистрации.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в ходе предварительного рассмотрения, </w:t>
      </w:r>
      <w:r w:rsidR="00BB2400">
        <w:rPr>
          <w:rFonts w:ascii="Times New Roman" w:hAnsi="Times New Roman" w:cs="Times New Roman"/>
          <w:sz w:val="28"/>
          <w:szCs w:val="28"/>
        </w:rPr>
        <w:t>У</w:t>
      </w:r>
      <w:r w:rsidRPr="008A5ED2">
        <w:rPr>
          <w:rFonts w:ascii="Times New Roman" w:hAnsi="Times New Roman" w:cs="Times New Roman"/>
          <w:sz w:val="28"/>
          <w:szCs w:val="28"/>
        </w:rPr>
        <w:t xml:space="preserve">ведомления, заключения и другие материалы представляются председателю Комиссии </w:t>
      </w:r>
      <w:r w:rsidRPr="008A5ED2">
        <w:rPr>
          <w:rFonts w:ascii="Times New Roman" w:hAnsi="Times New Roman"/>
          <w:sz w:val="28"/>
          <w:szCs w:val="28"/>
        </w:rPr>
        <w:t>Общества</w:t>
      </w:r>
      <w:r w:rsidRPr="008A5ED2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ответа на запрос, но не позднее сорока пяти рабочих дней со дня регистрации </w:t>
      </w:r>
      <w:r w:rsidR="00BB2400">
        <w:rPr>
          <w:rFonts w:ascii="Times New Roman" w:hAnsi="Times New Roman" w:cs="Times New Roman"/>
          <w:sz w:val="28"/>
          <w:szCs w:val="28"/>
        </w:rPr>
        <w:t>У</w:t>
      </w:r>
      <w:r w:rsidRPr="008A5ED2">
        <w:rPr>
          <w:rFonts w:ascii="Times New Roman" w:hAnsi="Times New Roman" w:cs="Times New Roman"/>
          <w:sz w:val="28"/>
          <w:szCs w:val="28"/>
        </w:rPr>
        <w:t>ведомления. Указанный срок может быть продлен, но не более чем на тридцать рабочих дней.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>Мотивированное заключение и другие материалы, полученные в ходе предварительного рассмотрения, должны быть тщательно рассмотрены на заседании Комиссии</w:t>
      </w:r>
      <w:r w:rsidR="00790344">
        <w:rPr>
          <w:rFonts w:ascii="Times New Roman" w:hAnsi="Times New Roman" w:cs="Times New Roman"/>
          <w:sz w:val="28"/>
          <w:szCs w:val="28"/>
        </w:rPr>
        <w:t xml:space="preserve"> </w:t>
      </w:r>
      <w:r w:rsidRPr="008A5ED2">
        <w:rPr>
          <w:rFonts w:ascii="Times New Roman" w:hAnsi="Times New Roman"/>
          <w:sz w:val="28"/>
          <w:szCs w:val="28"/>
        </w:rPr>
        <w:t xml:space="preserve">Общества </w:t>
      </w:r>
      <w:r w:rsidRPr="008A5ED2">
        <w:rPr>
          <w:rFonts w:ascii="Times New Roman" w:hAnsi="Times New Roman" w:cs="Times New Roman"/>
          <w:sz w:val="28"/>
          <w:szCs w:val="28"/>
        </w:rPr>
        <w:t xml:space="preserve">с заслушиванием пояснений работника подавшего </w:t>
      </w:r>
      <w:r w:rsidR="00BB2400">
        <w:rPr>
          <w:rFonts w:ascii="Times New Roman" w:hAnsi="Times New Roman" w:cs="Times New Roman"/>
          <w:sz w:val="28"/>
          <w:szCs w:val="28"/>
        </w:rPr>
        <w:t>У</w:t>
      </w:r>
      <w:r w:rsidRPr="008A5ED2">
        <w:rPr>
          <w:rFonts w:ascii="Times New Roman" w:hAnsi="Times New Roman" w:cs="Times New Roman"/>
          <w:sz w:val="28"/>
          <w:szCs w:val="28"/>
        </w:rPr>
        <w:t>ведомление и иных лиц, участвующих в заседании Комиссии, с целью оценки серьезности возникающих рисков и выбора наиболее подходящей формы урегулирования конфликта интересов.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="00AA1626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8A5ED2">
        <w:rPr>
          <w:rFonts w:ascii="Times New Roman" w:hAnsi="Times New Roman" w:cs="Times New Roman"/>
          <w:sz w:val="28"/>
          <w:szCs w:val="28"/>
        </w:rPr>
        <w:t xml:space="preserve">оформляется отдельным протоколом, который подписывается </w:t>
      </w:r>
      <w:r w:rsidR="00BB2400">
        <w:rPr>
          <w:rFonts w:ascii="Times New Roman" w:hAnsi="Times New Roman" w:cs="Times New Roman"/>
          <w:sz w:val="28"/>
          <w:szCs w:val="28"/>
        </w:rPr>
        <w:t>ч</w:t>
      </w:r>
      <w:r w:rsidRPr="008A5ED2">
        <w:rPr>
          <w:rFonts w:ascii="Times New Roman" w:hAnsi="Times New Roman" w:cs="Times New Roman"/>
          <w:sz w:val="28"/>
          <w:szCs w:val="28"/>
        </w:rPr>
        <w:t>ленами Комиссии, принимавшими участие в данном заседании.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A1626">
        <w:rPr>
          <w:rFonts w:ascii="Times New Roman" w:hAnsi="Times New Roman" w:cs="Times New Roman"/>
          <w:sz w:val="28"/>
          <w:szCs w:val="28"/>
        </w:rPr>
        <w:t>К</w:t>
      </w:r>
      <w:r w:rsidRPr="008A5ED2">
        <w:rPr>
          <w:rFonts w:ascii="Times New Roman" w:hAnsi="Times New Roman" w:cs="Times New Roman"/>
          <w:sz w:val="28"/>
          <w:szCs w:val="28"/>
        </w:rPr>
        <w:t>омиссии</w:t>
      </w:r>
      <w:r w:rsidR="00AA1626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8A5ED2">
        <w:rPr>
          <w:rFonts w:ascii="Times New Roman" w:hAnsi="Times New Roman" w:cs="Times New Roman"/>
          <w:sz w:val="28"/>
          <w:szCs w:val="28"/>
        </w:rPr>
        <w:t xml:space="preserve"> информирует генерального директора </w:t>
      </w:r>
      <w:r w:rsidRPr="008A5ED2">
        <w:rPr>
          <w:rFonts w:ascii="Times New Roman" w:hAnsi="Times New Roman"/>
          <w:sz w:val="28"/>
          <w:szCs w:val="28"/>
        </w:rPr>
        <w:t>Общества</w:t>
      </w:r>
      <w:r w:rsidRPr="008A5ED2">
        <w:rPr>
          <w:rFonts w:ascii="Times New Roman" w:hAnsi="Times New Roman" w:cs="Times New Roman"/>
          <w:sz w:val="28"/>
          <w:szCs w:val="28"/>
        </w:rPr>
        <w:t xml:space="preserve"> о решении Комиссии.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 w:rsidRPr="008A5ED2">
        <w:rPr>
          <w:rFonts w:ascii="Times New Roman" w:hAnsi="Times New Roman"/>
          <w:sz w:val="28"/>
          <w:szCs w:val="28"/>
        </w:rPr>
        <w:t>Общества</w:t>
      </w:r>
      <w:r w:rsidRPr="008A5ED2">
        <w:rPr>
          <w:rFonts w:ascii="Times New Roman" w:hAnsi="Times New Roman" w:cs="Times New Roman"/>
          <w:sz w:val="28"/>
          <w:szCs w:val="28"/>
        </w:rPr>
        <w:t xml:space="preserve"> при принятии решения об урегулировании конфликта интересов вправе учесть рекомендации Комиссии либо в пределах своей компетенции принять иное решение.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 xml:space="preserve">Решение генерального директора Общества отражается в итоговом протоколе Комиссии в письменном виде. </w:t>
      </w:r>
    </w:p>
    <w:p w:rsidR="00383EFD" w:rsidRPr="008A5ED2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ED2">
        <w:rPr>
          <w:rFonts w:ascii="Times New Roman" w:hAnsi="Times New Roman" w:cs="Times New Roman"/>
          <w:sz w:val="28"/>
          <w:szCs w:val="28"/>
        </w:rPr>
        <w:t xml:space="preserve">После урегулирования конфликта интересов работника Общества </w:t>
      </w:r>
      <w:r w:rsidR="00BB2400">
        <w:rPr>
          <w:rFonts w:ascii="Times New Roman" w:hAnsi="Times New Roman" w:cs="Times New Roman"/>
          <w:sz w:val="28"/>
          <w:szCs w:val="28"/>
        </w:rPr>
        <w:t>У</w:t>
      </w:r>
      <w:r w:rsidRPr="008A5ED2">
        <w:rPr>
          <w:rFonts w:ascii="Times New Roman" w:hAnsi="Times New Roman" w:cs="Times New Roman"/>
          <w:sz w:val="28"/>
          <w:szCs w:val="28"/>
        </w:rPr>
        <w:t>ведомление приобщается к личному делу работника Общества, а материалы проверки соблюдая меры конфиденциальности хранятся в подразделении по противодействию коррупции.</w:t>
      </w:r>
    </w:p>
    <w:p w:rsidR="00383EFD" w:rsidRDefault="00383EFD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674A" w:rsidRDefault="0012674A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674A" w:rsidRDefault="0012674A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674A" w:rsidRPr="008A5ED2" w:rsidRDefault="0012674A" w:rsidP="002D70DB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3B11" w:rsidRDefault="00383EFD" w:rsidP="00A2407F">
      <w:pPr>
        <w:pStyle w:val="ConsPlusNormal"/>
        <w:spacing w:line="288" w:lineRule="auto"/>
        <w:ind w:firstLine="6237"/>
        <w:jc w:val="both"/>
        <w:outlineLvl w:val="0"/>
        <w:rPr>
          <w:rFonts w:ascii="Times New Roman" w:hAnsi="Times New Roman"/>
          <w:sz w:val="24"/>
          <w:szCs w:val="22"/>
        </w:rPr>
      </w:pPr>
      <w:r w:rsidRPr="00511588">
        <w:rPr>
          <w:rFonts w:ascii="Times New Roman" w:hAnsi="Times New Roman"/>
          <w:sz w:val="24"/>
          <w:szCs w:val="22"/>
        </w:rPr>
        <w:lastRenderedPageBreak/>
        <w:t xml:space="preserve">Приложение </w:t>
      </w:r>
      <w:r w:rsidR="00C519EC">
        <w:rPr>
          <w:rFonts w:ascii="Times New Roman" w:hAnsi="Times New Roman"/>
          <w:sz w:val="24"/>
          <w:szCs w:val="22"/>
        </w:rPr>
        <w:t xml:space="preserve">№ </w:t>
      </w:r>
      <w:r w:rsidR="00445EE3">
        <w:rPr>
          <w:rFonts w:ascii="Times New Roman" w:hAnsi="Times New Roman"/>
          <w:sz w:val="24"/>
          <w:szCs w:val="22"/>
        </w:rPr>
        <w:t>5</w:t>
      </w:r>
      <w:r w:rsidRPr="00511588">
        <w:rPr>
          <w:rFonts w:ascii="Times New Roman" w:hAnsi="Times New Roman"/>
          <w:sz w:val="24"/>
          <w:szCs w:val="22"/>
        </w:rPr>
        <w:t xml:space="preserve"> </w:t>
      </w:r>
    </w:p>
    <w:p w:rsidR="00383EFD" w:rsidRPr="00511588" w:rsidRDefault="00383EFD" w:rsidP="00A2407F">
      <w:pPr>
        <w:pStyle w:val="ConsPlusNormal"/>
        <w:spacing w:line="288" w:lineRule="auto"/>
        <w:ind w:firstLine="6237"/>
        <w:jc w:val="both"/>
        <w:outlineLvl w:val="0"/>
        <w:rPr>
          <w:rFonts w:ascii="Times New Roman" w:hAnsi="Times New Roman"/>
          <w:sz w:val="24"/>
          <w:szCs w:val="22"/>
        </w:rPr>
      </w:pPr>
      <w:r w:rsidRPr="00511588">
        <w:rPr>
          <w:rFonts w:ascii="Times New Roman" w:hAnsi="Times New Roman"/>
          <w:sz w:val="24"/>
          <w:szCs w:val="22"/>
        </w:rPr>
        <w:t xml:space="preserve">к </w:t>
      </w:r>
      <w:r w:rsidR="00A2407F">
        <w:rPr>
          <w:rFonts w:ascii="Times New Roman" w:hAnsi="Times New Roman"/>
          <w:sz w:val="24"/>
          <w:szCs w:val="22"/>
        </w:rPr>
        <w:t>приказу от</w:t>
      </w:r>
      <w:r w:rsidR="007F7366">
        <w:rPr>
          <w:rFonts w:ascii="Times New Roman" w:hAnsi="Times New Roman"/>
          <w:sz w:val="24"/>
          <w:szCs w:val="22"/>
        </w:rPr>
        <w:t xml:space="preserve"> </w:t>
      </w:r>
      <w:r w:rsidR="0012674A">
        <w:rPr>
          <w:rFonts w:ascii="Times New Roman" w:hAnsi="Times New Roman"/>
          <w:sz w:val="24"/>
          <w:szCs w:val="22"/>
        </w:rPr>
        <w:t>17.12.21 № 1-115</w:t>
      </w:r>
    </w:p>
    <w:p w:rsidR="00383EFD" w:rsidRPr="00511588" w:rsidRDefault="00383EFD" w:rsidP="00511588">
      <w:pPr>
        <w:pStyle w:val="ConsPlusNormal"/>
        <w:spacing w:line="288" w:lineRule="auto"/>
        <w:ind w:firstLine="5245"/>
        <w:jc w:val="both"/>
        <w:outlineLvl w:val="0"/>
        <w:rPr>
          <w:rFonts w:ascii="Times New Roman" w:hAnsi="Times New Roman"/>
          <w:sz w:val="24"/>
          <w:szCs w:val="22"/>
        </w:rPr>
      </w:pPr>
    </w:p>
    <w:p w:rsidR="00383EFD" w:rsidRPr="00511588" w:rsidRDefault="00383EFD" w:rsidP="00511588">
      <w:pPr>
        <w:pStyle w:val="ConsPlusNormal"/>
        <w:spacing w:line="288" w:lineRule="auto"/>
        <w:ind w:firstLine="5245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511588">
        <w:rPr>
          <w:rFonts w:ascii="Times New Roman" w:hAnsi="Times New Roman" w:cs="Times New Roman"/>
          <w:sz w:val="24"/>
          <w:szCs w:val="22"/>
        </w:rPr>
        <w:t>_____________________________</w:t>
      </w:r>
      <w:r w:rsidR="00C519EC">
        <w:rPr>
          <w:rFonts w:ascii="Times New Roman" w:hAnsi="Times New Roman" w:cs="Times New Roman"/>
          <w:sz w:val="24"/>
          <w:szCs w:val="22"/>
        </w:rPr>
        <w:t>___</w:t>
      </w:r>
    </w:p>
    <w:p w:rsidR="00383EFD" w:rsidRPr="00A2407F" w:rsidRDefault="00383EFD" w:rsidP="00511588">
      <w:pPr>
        <w:pStyle w:val="ConsPlusNormal"/>
        <w:spacing w:line="288" w:lineRule="auto"/>
        <w:ind w:firstLine="5245"/>
        <w:jc w:val="both"/>
        <w:outlineLvl w:val="0"/>
        <w:rPr>
          <w:rFonts w:ascii="Times New Roman" w:hAnsi="Times New Roman" w:cs="Times New Roman"/>
          <w:sz w:val="20"/>
          <w:szCs w:val="22"/>
        </w:rPr>
      </w:pPr>
      <w:r w:rsidRPr="00A2407F">
        <w:rPr>
          <w:rFonts w:ascii="Times New Roman" w:hAnsi="Times New Roman" w:cs="Times New Roman"/>
          <w:sz w:val="20"/>
          <w:szCs w:val="22"/>
        </w:rPr>
        <w:t xml:space="preserve">      </w:t>
      </w:r>
      <w:r w:rsidR="00A2407F">
        <w:rPr>
          <w:rFonts w:ascii="Times New Roman" w:hAnsi="Times New Roman" w:cs="Times New Roman"/>
          <w:sz w:val="20"/>
          <w:szCs w:val="22"/>
        </w:rPr>
        <w:t xml:space="preserve">          </w:t>
      </w:r>
      <w:r w:rsidRPr="00A2407F">
        <w:rPr>
          <w:rFonts w:ascii="Times New Roman" w:hAnsi="Times New Roman" w:cs="Times New Roman"/>
          <w:sz w:val="20"/>
          <w:szCs w:val="22"/>
        </w:rPr>
        <w:t>(отметка об ознакомлении)</w:t>
      </w:r>
    </w:p>
    <w:p w:rsidR="00800582" w:rsidRDefault="00800582" w:rsidP="00800582">
      <w:pPr>
        <w:pStyle w:val="ConsPlusNormal"/>
        <w:spacing w:line="288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2"/>
        </w:rPr>
      </w:pPr>
    </w:p>
    <w:p w:rsidR="00383EFD" w:rsidRPr="00511588" w:rsidRDefault="00445EE3" w:rsidP="00800582">
      <w:pPr>
        <w:pStyle w:val="ConsPlusNormal"/>
        <w:spacing w:line="288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Управляющему</w:t>
      </w:r>
      <w:r w:rsidR="00383EFD" w:rsidRPr="00511588">
        <w:rPr>
          <w:rFonts w:ascii="Times New Roman" w:hAnsi="Times New Roman" w:cs="Times New Roman"/>
          <w:sz w:val="24"/>
          <w:szCs w:val="22"/>
        </w:rPr>
        <w:t xml:space="preserve"> директору </w:t>
      </w:r>
      <w:r w:rsidR="00800582">
        <w:rPr>
          <w:rFonts w:ascii="Times New Roman" w:hAnsi="Times New Roman" w:cs="Times New Roman"/>
          <w:sz w:val="24"/>
          <w:szCs w:val="22"/>
        </w:rPr>
        <w:t xml:space="preserve">АО </w:t>
      </w:r>
      <w:r>
        <w:rPr>
          <w:rFonts w:ascii="Times New Roman" w:hAnsi="Times New Roman" w:cs="Times New Roman"/>
          <w:sz w:val="24"/>
          <w:szCs w:val="22"/>
        </w:rPr>
        <w:t>«НИИ полимеров»</w:t>
      </w:r>
    </w:p>
    <w:p w:rsidR="00800582" w:rsidRDefault="00800582" w:rsidP="00511588">
      <w:pPr>
        <w:pStyle w:val="ConsPlusNormal"/>
        <w:spacing w:line="288" w:lineRule="auto"/>
        <w:ind w:firstLine="5245"/>
        <w:jc w:val="both"/>
        <w:outlineLvl w:val="0"/>
        <w:rPr>
          <w:rFonts w:ascii="Times New Roman" w:hAnsi="Times New Roman" w:cs="Times New Roman"/>
          <w:sz w:val="24"/>
          <w:szCs w:val="22"/>
        </w:rPr>
      </w:pPr>
    </w:p>
    <w:p w:rsidR="00383EFD" w:rsidRPr="00511588" w:rsidRDefault="00383EFD" w:rsidP="00511588">
      <w:pPr>
        <w:pStyle w:val="ConsPlusNormal"/>
        <w:spacing w:line="288" w:lineRule="auto"/>
        <w:ind w:firstLine="5245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511588">
        <w:rPr>
          <w:rFonts w:ascii="Times New Roman" w:hAnsi="Times New Roman" w:cs="Times New Roman"/>
          <w:sz w:val="24"/>
          <w:szCs w:val="22"/>
        </w:rPr>
        <w:t xml:space="preserve">от </w:t>
      </w:r>
      <w:r w:rsidR="009E3A7B">
        <w:rPr>
          <w:rFonts w:ascii="Times New Roman" w:hAnsi="Times New Roman" w:cs="Times New Roman"/>
          <w:sz w:val="24"/>
          <w:szCs w:val="22"/>
        </w:rPr>
        <w:t xml:space="preserve">   _________</w:t>
      </w:r>
      <w:r w:rsidRPr="00511588">
        <w:rPr>
          <w:rFonts w:ascii="Times New Roman" w:hAnsi="Times New Roman" w:cs="Times New Roman"/>
          <w:sz w:val="24"/>
          <w:szCs w:val="22"/>
        </w:rPr>
        <w:t>_____________________</w:t>
      </w:r>
    </w:p>
    <w:p w:rsidR="00383EFD" w:rsidRPr="007B3B11" w:rsidRDefault="00800582" w:rsidP="00511588">
      <w:pPr>
        <w:pStyle w:val="ConsPlusNormal"/>
        <w:spacing w:line="288" w:lineRule="auto"/>
        <w:ind w:firstLine="5245"/>
        <w:jc w:val="both"/>
        <w:outlineLvl w:val="0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                </w:t>
      </w:r>
      <w:r w:rsidR="00383EFD" w:rsidRPr="007B3B11">
        <w:rPr>
          <w:rFonts w:ascii="Times New Roman" w:hAnsi="Times New Roman" w:cs="Times New Roman"/>
          <w:sz w:val="20"/>
          <w:szCs w:val="22"/>
        </w:rPr>
        <w:t>(Ф.И.О., замещаемая должность)</w:t>
      </w:r>
    </w:p>
    <w:p w:rsidR="00383EFD" w:rsidRPr="00511588" w:rsidRDefault="00383EFD" w:rsidP="004F61A3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2"/>
        </w:rPr>
      </w:pPr>
    </w:p>
    <w:p w:rsidR="00800582" w:rsidRDefault="00800582" w:rsidP="009E3A7B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2"/>
        </w:rPr>
      </w:pPr>
    </w:p>
    <w:p w:rsidR="00383EFD" w:rsidRPr="009E3A7B" w:rsidRDefault="00383EFD" w:rsidP="009E3A7B">
      <w:pPr>
        <w:pStyle w:val="ConsPlusNormal"/>
        <w:spacing w:line="288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2"/>
        </w:rPr>
      </w:pPr>
      <w:r w:rsidRPr="009E3A7B">
        <w:rPr>
          <w:rFonts w:ascii="Times New Roman" w:hAnsi="Times New Roman" w:cs="Times New Roman"/>
          <w:b/>
          <w:sz w:val="24"/>
          <w:szCs w:val="22"/>
        </w:rPr>
        <w:t>УВЕДОМЛЕНИЕ</w:t>
      </w:r>
      <w:r w:rsidRPr="009E3A7B">
        <w:rPr>
          <w:rFonts w:ascii="Times New Roman" w:hAnsi="Times New Roman" w:cs="Times New Roman"/>
          <w:b/>
          <w:sz w:val="24"/>
          <w:szCs w:val="22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3EFD" w:rsidRPr="00511588" w:rsidRDefault="00383EFD" w:rsidP="004F61A3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2"/>
        </w:rPr>
      </w:pPr>
    </w:p>
    <w:p w:rsidR="00383EFD" w:rsidRPr="00511588" w:rsidRDefault="00383EFD" w:rsidP="004F61A3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511588">
        <w:rPr>
          <w:rFonts w:ascii="Times New Roman" w:hAnsi="Times New Roman" w:cs="Times New Roman"/>
          <w:sz w:val="24"/>
          <w:szCs w:val="22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83EFD" w:rsidRPr="00511588" w:rsidRDefault="00383EFD" w:rsidP="004F61A3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511588">
        <w:rPr>
          <w:rFonts w:ascii="Times New Roman" w:hAnsi="Times New Roman" w:cs="Times New Roman"/>
          <w:sz w:val="24"/>
          <w:szCs w:val="22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__________________________________________________________________________________________________________________________________________________________________________________________________________________________</w:t>
      </w:r>
      <w:r w:rsidR="00FE26A0">
        <w:rPr>
          <w:rFonts w:ascii="Times New Roman" w:hAnsi="Times New Roman" w:cs="Times New Roman"/>
          <w:sz w:val="24"/>
          <w:szCs w:val="22"/>
        </w:rPr>
        <w:t>________</w:t>
      </w:r>
    </w:p>
    <w:p w:rsidR="00383EFD" w:rsidRPr="00511588" w:rsidRDefault="00383EFD" w:rsidP="004F61A3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511588">
        <w:rPr>
          <w:rFonts w:ascii="Times New Roman" w:hAnsi="Times New Roman" w:cs="Times New Roman"/>
          <w:sz w:val="24"/>
          <w:szCs w:val="22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="00FE26A0">
        <w:rPr>
          <w:rFonts w:ascii="Times New Roman" w:hAnsi="Times New Roman" w:cs="Times New Roman"/>
          <w:sz w:val="24"/>
          <w:szCs w:val="22"/>
        </w:rPr>
        <w:t>____________</w:t>
      </w:r>
      <w:r w:rsidRPr="00511588">
        <w:rPr>
          <w:rFonts w:ascii="Times New Roman" w:hAnsi="Times New Roman" w:cs="Times New Roman"/>
          <w:sz w:val="24"/>
          <w:szCs w:val="22"/>
        </w:rPr>
        <w:t>_________________________________________</w:t>
      </w:r>
    </w:p>
    <w:p w:rsidR="00383EFD" w:rsidRPr="00511588" w:rsidRDefault="00383EFD" w:rsidP="00FE26A0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511588">
        <w:rPr>
          <w:rFonts w:ascii="Times New Roman" w:hAnsi="Times New Roman" w:cs="Times New Roman"/>
          <w:sz w:val="24"/>
          <w:szCs w:val="22"/>
        </w:rPr>
        <w:t>__</w:t>
      </w:r>
      <w:r w:rsidR="00FE26A0">
        <w:rPr>
          <w:rFonts w:ascii="Times New Roman" w:hAnsi="Times New Roman" w:cs="Times New Roman"/>
          <w:sz w:val="24"/>
          <w:szCs w:val="22"/>
        </w:rPr>
        <w:t>_____________________________________</w:t>
      </w:r>
      <w:r w:rsidRPr="00511588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_________________________________________________________________________________________________________</w:t>
      </w:r>
      <w:r w:rsidR="00FE26A0">
        <w:rPr>
          <w:rFonts w:ascii="Times New Roman" w:hAnsi="Times New Roman" w:cs="Times New Roman"/>
          <w:sz w:val="24"/>
          <w:szCs w:val="22"/>
        </w:rPr>
        <w:t>_____</w:t>
      </w:r>
    </w:p>
    <w:p w:rsidR="00383EFD" w:rsidRPr="00511588" w:rsidRDefault="00383EFD" w:rsidP="004F61A3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511588">
        <w:rPr>
          <w:rFonts w:ascii="Times New Roman" w:hAnsi="Times New Roman" w:cs="Times New Roman"/>
          <w:sz w:val="24"/>
          <w:szCs w:val="22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__________________________________________________________________________________________________________________________________________________________________________________________________________________________</w:t>
      </w:r>
      <w:r w:rsidR="00FE26A0">
        <w:rPr>
          <w:rFonts w:ascii="Times New Roman" w:hAnsi="Times New Roman" w:cs="Times New Roman"/>
          <w:sz w:val="24"/>
          <w:szCs w:val="22"/>
        </w:rPr>
        <w:t>________</w:t>
      </w:r>
    </w:p>
    <w:p w:rsidR="00383EFD" w:rsidRPr="00511588" w:rsidRDefault="00383EFD" w:rsidP="004F61A3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511588">
        <w:rPr>
          <w:rFonts w:ascii="Times New Roman" w:hAnsi="Times New Roman" w:cs="Times New Roman"/>
          <w:sz w:val="24"/>
          <w:szCs w:val="22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</w:t>
      </w:r>
      <w:r w:rsidR="00FE26A0">
        <w:rPr>
          <w:rFonts w:ascii="Times New Roman" w:hAnsi="Times New Roman" w:cs="Times New Roman"/>
          <w:sz w:val="24"/>
          <w:szCs w:val="22"/>
        </w:rPr>
        <w:t>Общества</w:t>
      </w:r>
      <w:r w:rsidRPr="00511588">
        <w:rPr>
          <w:rFonts w:ascii="Times New Roman" w:hAnsi="Times New Roman" w:cs="Times New Roman"/>
          <w:sz w:val="24"/>
          <w:szCs w:val="22"/>
        </w:rPr>
        <w:t xml:space="preserve"> (нужное подчеркнуть).</w:t>
      </w:r>
    </w:p>
    <w:p w:rsidR="00383EFD" w:rsidRPr="00511588" w:rsidRDefault="00383EFD" w:rsidP="004F61A3">
      <w:pPr>
        <w:pStyle w:val="ConsPlusNormal"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2"/>
        </w:rPr>
      </w:pPr>
    </w:p>
    <w:p w:rsidR="00383EFD" w:rsidRPr="00511588" w:rsidRDefault="00383EFD" w:rsidP="00C44CBE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511588">
        <w:rPr>
          <w:rFonts w:ascii="Times New Roman" w:hAnsi="Times New Roman" w:cs="Times New Roman"/>
          <w:sz w:val="24"/>
          <w:szCs w:val="22"/>
        </w:rPr>
        <w:t>«____» ___________________ 20____ г.      _______________________________</w:t>
      </w:r>
      <w:r w:rsidR="00C44CBE">
        <w:rPr>
          <w:rFonts w:ascii="Times New Roman" w:hAnsi="Times New Roman" w:cs="Times New Roman"/>
          <w:sz w:val="24"/>
          <w:szCs w:val="22"/>
        </w:rPr>
        <w:t>_________</w:t>
      </w:r>
    </w:p>
    <w:p w:rsidR="00383EFD" w:rsidRPr="00511588" w:rsidRDefault="00383EFD" w:rsidP="00C44CBE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A2407F">
        <w:rPr>
          <w:rFonts w:ascii="Times New Roman" w:hAnsi="Times New Roman" w:cs="Times New Roman"/>
          <w:sz w:val="20"/>
          <w:szCs w:val="22"/>
        </w:rPr>
        <w:t xml:space="preserve">                                                               </w:t>
      </w:r>
      <w:r w:rsidR="00C44CBE" w:rsidRPr="00A2407F">
        <w:rPr>
          <w:rFonts w:ascii="Times New Roman" w:hAnsi="Times New Roman" w:cs="Times New Roman"/>
          <w:sz w:val="20"/>
          <w:szCs w:val="22"/>
        </w:rPr>
        <w:t xml:space="preserve">          </w:t>
      </w:r>
      <w:r w:rsidR="007F7366">
        <w:rPr>
          <w:rFonts w:ascii="Times New Roman" w:hAnsi="Times New Roman" w:cs="Times New Roman"/>
          <w:sz w:val="20"/>
          <w:szCs w:val="22"/>
        </w:rPr>
        <w:t xml:space="preserve">                            </w:t>
      </w:r>
      <w:r w:rsidRPr="00A2407F">
        <w:rPr>
          <w:rFonts w:ascii="Times New Roman" w:hAnsi="Times New Roman" w:cs="Times New Roman"/>
          <w:sz w:val="20"/>
          <w:szCs w:val="22"/>
        </w:rPr>
        <w:t>(подпись лица направившего уведомление</w:t>
      </w:r>
      <w:r w:rsidRPr="007F7366">
        <w:rPr>
          <w:rFonts w:ascii="Times New Roman" w:hAnsi="Times New Roman" w:cs="Times New Roman"/>
          <w:sz w:val="20"/>
          <w:szCs w:val="22"/>
        </w:rPr>
        <w:t xml:space="preserve">) </w:t>
      </w:r>
      <w:r w:rsidRPr="00511588">
        <w:rPr>
          <w:rFonts w:ascii="Times New Roman" w:hAnsi="Times New Roman" w:cs="Times New Roman"/>
          <w:sz w:val="24"/>
          <w:szCs w:val="22"/>
        </w:rPr>
        <w:t xml:space="preserve">                                     </w:t>
      </w:r>
      <w:r w:rsidR="00FE26A0">
        <w:rPr>
          <w:rFonts w:ascii="Times New Roman" w:hAnsi="Times New Roman" w:cs="Times New Roman"/>
          <w:sz w:val="24"/>
          <w:szCs w:val="22"/>
        </w:rPr>
        <w:t xml:space="preserve"> </w:t>
      </w:r>
    </w:p>
    <w:p w:rsidR="00383EFD" w:rsidRPr="00511588" w:rsidRDefault="00383EFD" w:rsidP="00C44CBE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511588">
        <w:rPr>
          <w:rFonts w:ascii="Times New Roman" w:hAnsi="Times New Roman" w:cs="Times New Roman"/>
          <w:sz w:val="24"/>
          <w:szCs w:val="22"/>
        </w:rPr>
        <w:t>Виза</w:t>
      </w:r>
      <w:r w:rsidR="009E3A7B">
        <w:rPr>
          <w:rFonts w:ascii="Times New Roman" w:hAnsi="Times New Roman" w:cs="Times New Roman"/>
          <w:sz w:val="24"/>
          <w:szCs w:val="22"/>
        </w:rPr>
        <w:t xml:space="preserve"> </w:t>
      </w:r>
      <w:r w:rsidRPr="00511588">
        <w:rPr>
          <w:rFonts w:ascii="Times New Roman" w:hAnsi="Times New Roman" w:cs="Times New Roman"/>
          <w:sz w:val="24"/>
          <w:szCs w:val="22"/>
        </w:rPr>
        <w:t>непосредственного</w:t>
      </w:r>
      <w:r w:rsidR="009E3A7B">
        <w:rPr>
          <w:rFonts w:ascii="Times New Roman" w:hAnsi="Times New Roman" w:cs="Times New Roman"/>
          <w:sz w:val="24"/>
          <w:szCs w:val="22"/>
        </w:rPr>
        <w:t xml:space="preserve"> </w:t>
      </w:r>
      <w:r w:rsidRPr="00511588">
        <w:rPr>
          <w:rFonts w:ascii="Times New Roman" w:hAnsi="Times New Roman" w:cs="Times New Roman"/>
          <w:sz w:val="24"/>
          <w:szCs w:val="22"/>
        </w:rPr>
        <w:t>начальника____________________________</w:t>
      </w:r>
      <w:r w:rsidR="00FE26A0">
        <w:rPr>
          <w:rFonts w:ascii="Times New Roman" w:hAnsi="Times New Roman" w:cs="Times New Roman"/>
          <w:sz w:val="24"/>
          <w:szCs w:val="22"/>
        </w:rPr>
        <w:t>__________</w:t>
      </w:r>
      <w:r w:rsidR="00C44CBE">
        <w:rPr>
          <w:rFonts w:ascii="Times New Roman" w:hAnsi="Times New Roman" w:cs="Times New Roman"/>
          <w:sz w:val="24"/>
          <w:szCs w:val="22"/>
        </w:rPr>
        <w:t>________</w:t>
      </w:r>
    </w:p>
    <w:p w:rsidR="00C44CBE" w:rsidRDefault="00C44CBE" w:rsidP="00C44CBE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 w:val="24"/>
          <w:szCs w:val="22"/>
        </w:rPr>
      </w:pPr>
    </w:p>
    <w:p w:rsidR="00383EFD" w:rsidRPr="00511588" w:rsidRDefault="00383EFD" w:rsidP="00C44CBE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511588">
        <w:rPr>
          <w:rFonts w:ascii="Times New Roman" w:hAnsi="Times New Roman" w:cs="Times New Roman"/>
          <w:sz w:val="24"/>
          <w:szCs w:val="22"/>
        </w:rPr>
        <w:t>«____» ___________________ 20____ г.  _____________________________________</w:t>
      </w:r>
      <w:r w:rsidR="00C44CBE">
        <w:rPr>
          <w:rFonts w:ascii="Times New Roman" w:hAnsi="Times New Roman" w:cs="Times New Roman"/>
          <w:sz w:val="24"/>
          <w:szCs w:val="22"/>
        </w:rPr>
        <w:t>___</w:t>
      </w:r>
      <w:r w:rsidRPr="00511588">
        <w:rPr>
          <w:rFonts w:ascii="Times New Roman" w:hAnsi="Times New Roman" w:cs="Times New Roman"/>
          <w:sz w:val="24"/>
          <w:szCs w:val="22"/>
        </w:rPr>
        <w:t xml:space="preserve">      </w:t>
      </w:r>
      <w:r w:rsidR="00FE26A0">
        <w:rPr>
          <w:rFonts w:ascii="Times New Roman" w:hAnsi="Times New Roman" w:cs="Times New Roman"/>
          <w:sz w:val="24"/>
          <w:szCs w:val="22"/>
        </w:rPr>
        <w:t xml:space="preserve"> </w:t>
      </w:r>
    </w:p>
    <w:p w:rsidR="00383EFD" w:rsidRPr="00511588" w:rsidRDefault="00383EFD" w:rsidP="00C44CBE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511588"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</w:t>
      </w:r>
      <w:r w:rsidR="00C44CBE">
        <w:rPr>
          <w:rFonts w:ascii="Times New Roman" w:hAnsi="Times New Roman" w:cs="Times New Roman"/>
          <w:sz w:val="24"/>
          <w:szCs w:val="22"/>
        </w:rPr>
        <w:t xml:space="preserve">            </w:t>
      </w:r>
      <w:r w:rsidR="007F7366">
        <w:rPr>
          <w:rFonts w:ascii="Times New Roman" w:hAnsi="Times New Roman" w:cs="Times New Roman"/>
          <w:sz w:val="24"/>
          <w:szCs w:val="22"/>
        </w:rPr>
        <w:t xml:space="preserve">        </w:t>
      </w:r>
      <w:r w:rsidRPr="007F7366">
        <w:rPr>
          <w:rFonts w:ascii="Times New Roman" w:hAnsi="Times New Roman" w:cs="Times New Roman"/>
          <w:sz w:val="20"/>
          <w:szCs w:val="22"/>
        </w:rPr>
        <w:t xml:space="preserve">(подпись непосредственного </w:t>
      </w:r>
      <w:r w:rsidR="007F7366">
        <w:rPr>
          <w:rFonts w:ascii="Times New Roman" w:hAnsi="Times New Roman" w:cs="Times New Roman"/>
          <w:sz w:val="20"/>
          <w:szCs w:val="22"/>
        </w:rPr>
        <w:t>руководителя</w:t>
      </w:r>
      <w:r w:rsidRPr="007F7366">
        <w:rPr>
          <w:rFonts w:ascii="Times New Roman" w:hAnsi="Times New Roman" w:cs="Times New Roman"/>
          <w:sz w:val="20"/>
          <w:szCs w:val="22"/>
        </w:rPr>
        <w:t xml:space="preserve">)   </w:t>
      </w:r>
      <w:r w:rsidRPr="00511588">
        <w:rPr>
          <w:rFonts w:ascii="Times New Roman" w:hAnsi="Times New Roman" w:cs="Times New Roman"/>
          <w:sz w:val="24"/>
          <w:szCs w:val="22"/>
        </w:rPr>
        <w:t xml:space="preserve">                            </w:t>
      </w:r>
      <w:r w:rsidR="00FE26A0">
        <w:rPr>
          <w:rFonts w:ascii="Times New Roman" w:hAnsi="Times New Roman" w:cs="Times New Roman"/>
          <w:sz w:val="24"/>
          <w:szCs w:val="22"/>
        </w:rPr>
        <w:t xml:space="preserve">           </w:t>
      </w:r>
    </w:p>
    <w:p w:rsidR="0012674A" w:rsidRDefault="0012674A" w:rsidP="000446DD">
      <w:pPr>
        <w:pStyle w:val="ConsPlusNormal"/>
        <w:spacing w:line="288" w:lineRule="auto"/>
        <w:ind w:left="6237"/>
        <w:jc w:val="both"/>
        <w:outlineLvl w:val="0"/>
        <w:rPr>
          <w:rFonts w:ascii="Times New Roman" w:hAnsi="Times New Roman" w:cs="Times New Roman"/>
          <w:sz w:val="24"/>
          <w:szCs w:val="22"/>
        </w:rPr>
      </w:pPr>
    </w:p>
    <w:p w:rsidR="00C44CBE" w:rsidRDefault="00383EFD" w:rsidP="000446DD">
      <w:pPr>
        <w:pStyle w:val="ConsPlusNormal"/>
        <w:spacing w:line="288" w:lineRule="auto"/>
        <w:ind w:left="6237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C44CBE">
        <w:rPr>
          <w:rFonts w:ascii="Times New Roman" w:hAnsi="Times New Roman" w:cs="Times New Roman"/>
          <w:sz w:val="24"/>
          <w:szCs w:val="22"/>
        </w:rPr>
        <w:lastRenderedPageBreak/>
        <w:t>Приложение</w:t>
      </w:r>
      <w:r w:rsidR="000446DD">
        <w:rPr>
          <w:rFonts w:ascii="Times New Roman" w:hAnsi="Times New Roman" w:cs="Times New Roman"/>
          <w:sz w:val="24"/>
          <w:szCs w:val="22"/>
        </w:rPr>
        <w:t xml:space="preserve"> №</w:t>
      </w:r>
      <w:r w:rsidRPr="00C44CBE">
        <w:rPr>
          <w:rFonts w:ascii="Times New Roman" w:hAnsi="Times New Roman" w:cs="Times New Roman"/>
          <w:sz w:val="24"/>
          <w:szCs w:val="22"/>
        </w:rPr>
        <w:t xml:space="preserve"> </w:t>
      </w:r>
      <w:r w:rsidR="00445EE3">
        <w:rPr>
          <w:rFonts w:ascii="Times New Roman" w:hAnsi="Times New Roman" w:cs="Times New Roman"/>
          <w:sz w:val="24"/>
          <w:szCs w:val="22"/>
        </w:rPr>
        <w:t>6</w:t>
      </w:r>
      <w:r w:rsidRPr="00C44CBE">
        <w:rPr>
          <w:rFonts w:ascii="Times New Roman" w:hAnsi="Times New Roman" w:cs="Times New Roman"/>
          <w:sz w:val="24"/>
          <w:szCs w:val="22"/>
        </w:rPr>
        <w:t xml:space="preserve"> </w:t>
      </w:r>
    </w:p>
    <w:p w:rsidR="00383EFD" w:rsidRPr="00C44CBE" w:rsidRDefault="00383EFD" w:rsidP="000446DD">
      <w:pPr>
        <w:pStyle w:val="ConsPlusNormal"/>
        <w:spacing w:line="288" w:lineRule="auto"/>
        <w:ind w:left="6237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C44CBE">
        <w:rPr>
          <w:rFonts w:ascii="Times New Roman" w:hAnsi="Times New Roman" w:cs="Times New Roman"/>
          <w:sz w:val="24"/>
          <w:szCs w:val="22"/>
        </w:rPr>
        <w:t xml:space="preserve">к </w:t>
      </w:r>
      <w:r w:rsidR="000446DD">
        <w:rPr>
          <w:rFonts w:ascii="Times New Roman" w:hAnsi="Times New Roman" w:cs="Times New Roman"/>
          <w:sz w:val="24"/>
          <w:szCs w:val="22"/>
        </w:rPr>
        <w:t>приказу от</w:t>
      </w:r>
      <w:r w:rsidR="00A2407F">
        <w:rPr>
          <w:rFonts w:ascii="Times New Roman" w:hAnsi="Times New Roman" w:cs="Times New Roman"/>
          <w:sz w:val="24"/>
          <w:szCs w:val="22"/>
        </w:rPr>
        <w:t xml:space="preserve"> </w:t>
      </w:r>
      <w:r w:rsidR="0012674A">
        <w:rPr>
          <w:rFonts w:ascii="Times New Roman" w:hAnsi="Times New Roman" w:cs="Times New Roman"/>
          <w:sz w:val="24"/>
          <w:szCs w:val="22"/>
        </w:rPr>
        <w:t>17.12.21 № 1-115</w:t>
      </w:r>
      <w:bookmarkStart w:id="1" w:name="_GoBack"/>
      <w:bookmarkEnd w:id="1"/>
    </w:p>
    <w:p w:rsidR="00383EFD" w:rsidRPr="00C44CBE" w:rsidRDefault="00383EFD" w:rsidP="00C44CBE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 w:val="24"/>
          <w:szCs w:val="22"/>
        </w:rPr>
      </w:pPr>
    </w:p>
    <w:p w:rsidR="00383EFD" w:rsidRPr="00C44CBE" w:rsidRDefault="00383EFD" w:rsidP="00C44CBE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 w:val="24"/>
          <w:szCs w:val="22"/>
        </w:rPr>
      </w:pPr>
    </w:p>
    <w:p w:rsidR="00383EFD" w:rsidRPr="007B3B11" w:rsidRDefault="00383EFD" w:rsidP="00C44CBE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 w:val="28"/>
          <w:szCs w:val="22"/>
        </w:rPr>
      </w:pPr>
      <w:r w:rsidRPr="007B3B11">
        <w:rPr>
          <w:rFonts w:ascii="Times New Roman" w:hAnsi="Times New Roman" w:cs="Times New Roman"/>
          <w:b/>
          <w:sz w:val="28"/>
          <w:szCs w:val="22"/>
        </w:rPr>
        <w:t>ЖУРНАЛ</w:t>
      </w:r>
    </w:p>
    <w:p w:rsidR="00383EFD" w:rsidRPr="007B3B11" w:rsidRDefault="00383EFD" w:rsidP="00C44CBE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 w:val="28"/>
          <w:szCs w:val="22"/>
        </w:rPr>
      </w:pPr>
      <w:r w:rsidRPr="007B3B11">
        <w:rPr>
          <w:rFonts w:ascii="Times New Roman" w:hAnsi="Times New Roman" w:cs="Times New Roman"/>
          <w:b/>
          <w:sz w:val="28"/>
          <w:szCs w:val="22"/>
        </w:rPr>
        <w:t>учета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3EFD" w:rsidRPr="00C44CBE" w:rsidRDefault="00383EFD" w:rsidP="00C44CBE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 w:val="24"/>
          <w:szCs w:val="22"/>
        </w:rPr>
      </w:pPr>
    </w:p>
    <w:p w:rsidR="00383EFD" w:rsidRPr="00C44CBE" w:rsidRDefault="00383EFD" w:rsidP="00C44CBE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C44CBE">
        <w:rPr>
          <w:rFonts w:ascii="Times New Roman" w:hAnsi="Times New Roman" w:cs="Times New Roman"/>
          <w:sz w:val="24"/>
          <w:szCs w:val="22"/>
        </w:rPr>
        <w:t>Начат      «</w:t>
      </w:r>
      <w:r w:rsidRPr="00C44CBE">
        <w:rPr>
          <w:rFonts w:ascii="Times New Roman" w:hAnsi="Times New Roman" w:cs="Times New Roman"/>
          <w:sz w:val="24"/>
          <w:szCs w:val="22"/>
        </w:rPr>
        <w:tab/>
        <w:t>»</w:t>
      </w:r>
      <w:r w:rsidRPr="00C44CBE">
        <w:rPr>
          <w:rFonts w:ascii="Times New Roman" w:hAnsi="Times New Roman" w:cs="Times New Roman"/>
          <w:sz w:val="24"/>
          <w:szCs w:val="22"/>
        </w:rPr>
        <w:tab/>
      </w:r>
      <w:r w:rsidR="005B7EC9">
        <w:rPr>
          <w:rFonts w:ascii="Times New Roman" w:hAnsi="Times New Roman" w:cs="Times New Roman"/>
          <w:sz w:val="24"/>
          <w:szCs w:val="22"/>
        </w:rPr>
        <w:t xml:space="preserve"> </w:t>
      </w:r>
      <w:r w:rsidRPr="00C44CBE">
        <w:rPr>
          <w:rFonts w:ascii="Times New Roman" w:hAnsi="Times New Roman" w:cs="Times New Roman"/>
          <w:sz w:val="24"/>
          <w:szCs w:val="22"/>
        </w:rPr>
        <w:t>20</w:t>
      </w:r>
      <w:r w:rsidRPr="00C44CBE">
        <w:rPr>
          <w:rFonts w:ascii="Times New Roman" w:hAnsi="Times New Roman" w:cs="Times New Roman"/>
          <w:sz w:val="24"/>
          <w:szCs w:val="22"/>
        </w:rPr>
        <w:tab/>
        <w:t>г.</w:t>
      </w:r>
    </w:p>
    <w:p w:rsidR="00C44CBE" w:rsidRDefault="00C44CBE" w:rsidP="00C44CBE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 w:val="24"/>
          <w:szCs w:val="22"/>
        </w:rPr>
      </w:pPr>
    </w:p>
    <w:p w:rsidR="00383EFD" w:rsidRPr="00C44CBE" w:rsidRDefault="00383EFD" w:rsidP="00C44CBE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C44CBE">
        <w:rPr>
          <w:rFonts w:ascii="Times New Roman" w:hAnsi="Times New Roman" w:cs="Times New Roman"/>
          <w:sz w:val="24"/>
          <w:szCs w:val="22"/>
        </w:rPr>
        <w:t>Окончен «</w:t>
      </w:r>
      <w:r w:rsidRPr="00C44CBE">
        <w:rPr>
          <w:rFonts w:ascii="Times New Roman" w:hAnsi="Times New Roman" w:cs="Times New Roman"/>
          <w:sz w:val="24"/>
          <w:szCs w:val="22"/>
        </w:rPr>
        <w:tab/>
        <w:t>»</w:t>
      </w:r>
      <w:r w:rsidRPr="00C44CBE">
        <w:rPr>
          <w:rFonts w:ascii="Times New Roman" w:hAnsi="Times New Roman" w:cs="Times New Roman"/>
          <w:sz w:val="24"/>
          <w:szCs w:val="22"/>
        </w:rPr>
        <w:tab/>
      </w:r>
      <w:r w:rsidR="005B7EC9">
        <w:rPr>
          <w:rFonts w:ascii="Times New Roman" w:hAnsi="Times New Roman" w:cs="Times New Roman"/>
          <w:sz w:val="24"/>
          <w:szCs w:val="22"/>
        </w:rPr>
        <w:t xml:space="preserve"> </w:t>
      </w:r>
      <w:r w:rsidRPr="00C44CBE">
        <w:rPr>
          <w:rFonts w:ascii="Times New Roman" w:hAnsi="Times New Roman" w:cs="Times New Roman"/>
          <w:sz w:val="24"/>
          <w:szCs w:val="22"/>
        </w:rPr>
        <w:t>20</w:t>
      </w:r>
      <w:r w:rsidRPr="00C44CBE">
        <w:rPr>
          <w:rFonts w:ascii="Times New Roman" w:hAnsi="Times New Roman" w:cs="Times New Roman"/>
          <w:sz w:val="24"/>
          <w:szCs w:val="22"/>
        </w:rPr>
        <w:tab/>
        <w:t>г.</w:t>
      </w:r>
    </w:p>
    <w:p w:rsidR="00C44CBE" w:rsidRDefault="00C44CBE" w:rsidP="00C44CBE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 w:val="24"/>
          <w:szCs w:val="22"/>
        </w:rPr>
      </w:pPr>
    </w:p>
    <w:p w:rsidR="00383EFD" w:rsidRPr="00C44CBE" w:rsidRDefault="00383EFD" w:rsidP="00C44CBE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C44CBE">
        <w:rPr>
          <w:rFonts w:ascii="Times New Roman" w:hAnsi="Times New Roman" w:cs="Times New Roman"/>
          <w:sz w:val="24"/>
          <w:szCs w:val="22"/>
        </w:rPr>
        <w:t>На «       » л.</w:t>
      </w:r>
    </w:p>
    <w:p w:rsidR="00383EFD" w:rsidRPr="00C44CBE" w:rsidRDefault="00383EFD" w:rsidP="00C44CBE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 w:val="24"/>
          <w:szCs w:val="22"/>
        </w:rPr>
      </w:pPr>
    </w:p>
    <w:p w:rsidR="00383EFD" w:rsidRPr="00C44CBE" w:rsidRDefault="00383EFD" w:rsidP="00C44CBE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 w:val="24"/>
          <w:szCs w:val="22"/>
        </w:rPr>
      </w:pPr>
    </w:p>
    <w:tbl>
      <w:tblPr>
        <w:tblW w:w="10301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1023"/>
        <w:gridCol w:w="1764"/>
        <w:gridCol w:w="1417"/>
        <w:gridCol w:w="1701"/>
        <w:gridCol w:w="1354"/>
        <w:gridCol w:w="1198"/>
      </w:tblGrid>
      <w:tr w:rsidR="00383EFD" w:rsidRPr="00C44CBE" w:rsidTr="007B3B11">
        <w:trPr>
          <w:trHeight w:hRule="exact" w:val="17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44CBE">
              <w:rPr>
                <w:rFonts w:ascii="Times New Roman" w:hAnsi="Times New Roman" w:cs="Times New Roman"/>
                <w:sz w:val="24"/>
                <w:szCs w:val="22"/>
              </w:rPr>
              <w:t xml:space="preserve">№ </w:t>
            </w:r>
            <w:r w:rsidRPr="00C44CBE">
              <w:rPr>
                <w:rFonts w:ascii="Times New Roman" w:hAnsi="Times New Roman" w:cs="Times New Roman"/>
                <w:sz w:val="24"/>
                <w:szCs w:val="22"/>
              </w:rPr>
              <w:br/>
              <w:t>п/п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44CBE">
              <w:rPr>
                <w:rFonts w:ascii="Times New Roman" w:hAnsi="Times New Roman" w:cs="Times New Roman"/>
                <w:sz w:val="24"/>
                <w:szCs w:val="22"/>
              </w:rPr>
              <w:t>Регистра</w:t>
            </w:r>
            <w:r w:rsidRPr="00C44CBE">
              <w:rPr>
                <w:rFonts w:ascii="Times New Roman" w:hAnsi="Times New Roman" w:cs="Times New Roman"/>
                <w:sz w:val="24"/>
                <w:szCs w:val="22"/>
              </w:rPr>
              <w:softHyphen/>
              <w:t xml:space="preserve">ционный </w:t>
            </w:r>
          </w:p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44CBE">
              <w:rPr>
                <w:rFonts w:ascii="Times New Roman" w:hAnsi="Times New Roman" w:cs="Times New Roman"/>
                <w:sz w:val="24"/>
                <w:szCs w:val="22"/>
              </w:rPr>
              <w:t>номер уведомления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44CBE">
              <w:rPr>
                <w:rFonts w:ascii="Times New Roman" w:hAnsi="Times New Roman" w:cs="Times New Roman"/>
                <w:sz w:val="24"/>
                <w:szCs w:val="22"/>
              </w:rPr>
              <w:t>Дата</w:t>
            </w:r>
          </w:p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44CBE">
              <w:rPr>
                <w:rFonts w:ascii="Times New Roman" w:hAnsi="Times New Roman" w:cs="Times New Roman"/>
                <w:sz w:val="24"/>
                <w:szCs w:val="22"/>
              </w:rPr>
              <w:t>учета уведомления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44CBE">
              <w:rPr>
                <w:rFonts w:ascii="Times New Roman" w:hAnsi="Times New Roman" w:cs="Times New Roman"/>
                <w:sz w:val="24"/>
                <w:szCs w:val="22"/>
              </w:rPr>
              <w:t>Фамилия, имя, отчество, должность, контактный телефон подавшего уведомление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44CBE">
              <w:rPr>
                <w:rFonts w:ascii="Times New Roman" w:hAnsi="Times New Roman" w:cs="Times New Roman"/>
                <w:sz w:val="24"/>
                <w:szCs w:val="22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44CBE">
              <w:rPr>
                <w:rFonts w:ascii="Times New Roman" w:hAnsi="Times New Roman" w:cs="Times New Roman"/>
                <w:sz w:val="24"/>
                <w:szCs w:val="22"/>
              </w:rPr>
              <w:t>Фамилия, инициалы лица, принявшего уведомление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44CBE">
              <w:rPr>
                <w:rFonts w:ascii="Times New Roman" w:hAnsi="Times New Roman" w:cs="Times New Roman"/>
                <w:sz w:val="24"/>
                <w:szCs w:val="22"/>
              </w:rPr>
              <w:t xml:space="preserve">Сведения </w:t>
            </w:r>
          </w:p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44CBE">
              <w:rPr>
                <w:rFonts w:ascii="Times New Roman" w:hAnsi="Times New Roman" w:cs="Times New Roman"/>
                <w:sz w:val="24"/>
                <w:szCs w:val="22"/>
              </w:rPr>
              <w:t>о принятом решении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44CBE">
              <w:rPr>
                <w:rFonts w:ascii="Times New Roman" w:hAnsi="Times New Roman" w:cs="Times New Roman"/>
                <w:sz w:val="24"/>
                <w:szCs w:val="22"/>
              </w:rPr>
              <w:t>Примечание</w:t>
            </w:r>
          </w:p>
        </w:tc>
      </w:tr>
      <w:tr w:rsidR="00383EFD" w:rsidRPr="00C44CBE" w:rsidTr="007B3B11">
        <w:trPr>
          <w:trHeight w:hRule="exact" w:val="4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7B3B11">
            <w:pPr>
              <w:pStyle w:val="ConsPlusNormal"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44CBE">
              <w:rPr>
                <w:rFonts w:ascii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7B3B11">
            <w:pPr>
              <w:pStyle w:val="ConsPlusNormal"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44CBE">
              <w:rPr>
                <w:rFonts w:ascii="Times New Roman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7B3B11">
            <w:pPr>
              <w:pStyle w:val="ConsPlusNormal"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44CBE"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EFD" w:rsidRPr="00C44CBE" w:rsidRDefault="00383EFD" w:rsidP="007B3B11">
            <w:pPr>
              <w:pStyle w:val="ConsPlusNormal"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44CBE">
              <w:rPr>
                <w:rFonts w:ascii="Times New Roman" w:hAnsi="Times New Roman" w:cs="Times New Roman"/>
                <w:sz w:val="24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7B3B11">
            <w:pPr>
              <w:pStyle w:val="ConsPlusNormal"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44CBE">
              <w:rPr>
                <w:rFonts w:ascii="Times New Roman" w:hAnsi="Times New Roman" w:cs="Times New Roman"/>
                <w:sz w:val="24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7B3B11">
            <w:pPr>
              <w:pStyle w:val="ConsPlusNormal"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44CBE">
              <w:rPr>
                <w:rFonts w:ascii="Times New Roman" w:hAnsi="Times New Roman" w:cs="Times New Roman"/>
                <w:sz w:val="24"/>
                <w:szCs w:val="22"/>
              </w:rPr>
              <w:t>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7B3B11">
            <w:pPr>
              <w:pStyle w:val="ConsPlusNormal"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44CBE">
              <w:rPr>
                <w:rFonts w:ascii="Times New Roman" w:hAnsi="Times New Roman" w:cs="Times New Roman"/>
                <w:sz w:val="24"/>
                <w:szCs w:val="22"/>
              </w:rPr>
              <w:t>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7B3B11">
            <w:pPr>
              <w:pStyle w:val="ConsPlusNormal"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C44CBE">
              <w:rPr>
                <w:rFonts w:ascii="Times New Roman" w:hAnsi="Times New Roman" w:cs="Times New Roman"/>
                <w:sz w:val="24"/>
                <w:szCs w:val="22"/>
              </w:rPr>
              <w:t>8</w:t>
            </w:r>
          </w:p>
        </w:tc>
      </w:tr>
      <w:tr w:rsidR="00383EFD" w:rsidRPr="00C44CBE" w:rsidTr="007B3B11">
        <w:trPr>
          <w:trHeight w:hRule="exact" w:val="5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383EFD" w:rsidRPr="00C44CBE" w:rsidTr="007B3B11">
        <w:trPr>
          <w:trHeight w:hRule="exact" w:val="5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383EFD" w:rsidRPr="00C44CBE" w:rsidTr="007B3B11">
        <w:trPr>
          <w:trHeight w:hRule="exact" w:val="5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383EFD" w:rsidRPr="00C44CBE" w:rsidTr="007B3B11">
        <w:trPr>
          <w:trHeight w:hRule="exact" w:val="5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FD" w:rsidRPr="00C44CBE" w:rsidRDefault="00383EFD" w:rsidP="00C44CBE">
            <w:pPr>
              <w:pStyle w:val="ConsPlusNormal"/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383EFD" w:rsidRPr="00C44CBE" w:rsidRDefault="00383EFD" w:rsidP="00C44CBE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 w:val="24"/>
          <w:szCs w:val="22"/>
        </w:rPr>
      </w:pPr>
    </w:p>
    <w:p w:rsidR="001F1D45" w:rsidRPr="00C44CBE" w:rsidRDefault="001F1D45" w:rsidP="00C44CBE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 w:val="24"/>
          <w:szCs w:val="22"/>
        </w:rPr>
      </w:pPr>
    </w:p>
    <w:sectPr w:rsidR="001F1D45" w:rsidRPr="00C44CBE" w:rsidSect="00980B3D">
      <w:pgSz w:w="11906" w:h="16838" w:code="9"/>
      <w:pgMar w:top="1276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D0" w:rsidRDefault="006600D0" w:rsidP="00383EFD">
      <w:pPr>
        <w:spacing w:after="0" w:line="240" w:lineRule="auto"/>
      </w:pPr>
      <w:r>
        <w:separator/>
      </w:r>
    </w:p>
  </w:endnote>
  <w:endnote w:type="continuationSeparator" w:id="0">
    <w:p w:rsidR="006600D0" w:rsidRDefault="006600D0" w:rsidP="0038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D0" w:rsidRDefault="006600D0" w:rsidP="00383EFD">
      <w:pPr>
        <w:spacing w:after="0" w:line="240" w:lineRule="auto"/>
      </w:pPr>
      <w:r>
        <w:separator/>
      </w:r>
    </w:p>
  </w:footnote>
  <w:footnote w:type="continuationSeparator" w:id="0">
    <w:p w:rsidR="006600D0" w:rsidRDefault="006600D0" w:rsidP="00383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AFC"/>
    <w:multiLevelType w:val="multilevel"/>
    <w:tmpl w:val="E53A7B1C"/>
    <w:lvl w:ilvl="0">
      <w:start w:val="1"/>
      <w:numFmt w:val="decimal"/>
      <w:lvlText w:val="%1."/>
      <w:legacy w:legacy="1" w:legacySpace="0" w:legacyIndent="413"/>
      <w:lvlJc w:val="left"/>
      <w:rPr>
        <w:rFonts w:ascii="Proxima Nova ExCn Rg" w:hAnsi="Proxima Nova ExCn Rg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EB2C96"/>
    <w:multiLevelType w:val="hybridMultilevel"/>
    <w:tmpl w:val="E452A86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B3"/>
    <w:rsid w:val="000446DD"/>
    <w:rsid w:val="000C6D5A"/>
    <w:rsid w:val="000E32B3"/>
    <w:rsid w:val="0012674A"/>
    <w:rsid w:val="00191092"/>
    <w:rsid w:val="001E6D11"/>
    <w:rsid w:val="001F1D45"/>
    <w:rsid w:val="00233CC9"/>
    <w:rsid w:val="002C527D"/>
    <w:rsid w:val="002D70DB"/>
    <w:rsid w:val="0031538D"/>
    <w:rsid w:val="00320F07"/>
    <w:rsid w:val="00381B3D"/>
    <w:rsid w:val="00383EFD"/>
    <w:rsid w:val="003913B0"/>
    <w:rsid w:val="003D077F"/>
    <w:rsid w:val="00445EE3"/>
    <w:rsid w:val="00493727"/>
    <w:rsid w:val="004C103C"/>
    <w:rsid w:val="004D79A8"/>
    <w:rsid w:val="004F61A3"/>
    <w:rsid w:val="00511588"/>
    <w:rsid w:val="005B73C0"/>
    <w:rsid w:val="005B7EC9"/>
    <w:rsid w:val="006600D0"/>
    <w:rsid w:val="0067134D"/>
    <w:rsid w:val="006839DD"/>
    <w:rsid w:val="006B0EEA"/>
    <w:rsid w:val="006D1471"/>
    <w:rsid w:val="00712B91"/>
    <w:rsid w:val="0074354E"/>
    <w:rsid w:val="00790344"/>
    <w:rsid w:val="007B3B11"/>
    <w:rsid w:val="007F7366"/>
    <w:rsid w:val="00800582"/>
    <w:rsid w:val="00816423"/>
    <w:rsid w:val="00871A88"/>
    <w:rsid w:val="008A5ED2"/>
    <w:rsid w:val="008D0842"/>
    <w:rsid w:val="009464DE"/>
    <w:rsid w:val="00976C25"/>
    <w:rsid w:val="00980976"/>
    <w:rsid w:val="00980B3D"/>
    <w:rsid w:val="009E2F8F"/>
    <w:rsid w:val="009E3A7B"/>
    <w:rsid w:val="00A10275"/>
    <w:rsid w:val="00A2407F"/>
    <w:rsid w:val="00AA1626"/>
    <w:rsid w:val="00AB08DE"/>
    <w:rsid w:val="00AC6CA2"/>
    <w:rsid w:val="00AE45D1"/>
    <w:rsid w:val="00B70A4E"/>
    <w:rsid w:val="00BB2400"/>
    <w:rsid w:val="00C3471A"/>
    <w:rsid w:val="00C44CBE"/>
    <w:rsid w:val="00C46F52"/>
    <w:rsid w:val="00C519EC"/>
    <w:rsid w:val="00D26BE7"/>
    <w:rsid w:val="00D741FF"/>
    <w:rsid w:val="00D91EDC"/>
    <w:rsid w:val="00DC33F3"/>
    <w:rsid w:val="00DC46CA"/>
    <w:rsid w:val="00E109A4"/>
    <w:rsid w:val="00E579D4"/>
    <w:rsid w:val="00FC1975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4D09"/>
  <w15:docId w15:val="{4EACE961-16D2-44A5-A9F6-40D3A3EE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FD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383E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383EF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383EFD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383E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383EFD"/>
    <w:pPr>
      <w:widowControl w:val="0"/>
      <w:autoSpaceDE w:val="0"/>
      <w:autoSpaceDN w:val="0"/>
      <w:adjustRightInd w:val="0"/>
      <w:spacing w:after="0" w:line="314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383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83EFD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383E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383EFD"/>
    <w:pPr>
      <w:widowControl w:val="0"/>
      <w:autoSpaceDE w:val="0"/>
      <w:autoSpaceDN w:val="0"/>
      <w:adjustRightInd w:val="0"/>
      <w:spacing w:after="0" w:line="456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383EFD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383EFD"/>
    <w:rPr>
      <w:rFonts w:ascii="Arial" w:hAnsi="Arial" w:cs="Arial"/>
      <w:sz w:val="22"/>
      <w:szCs w:val="22"/>
    </w:rPr>
  </w:style>
  <w:style w:type="paragraph" w:styleId="a3">
    <w:name w:val="footnote text"/>
    <w:basedOn w:val="a"/>
    <w:link w:val="a4"/>
    <w:uiPriority w:val="99"/>
    <w:semiHidden/>
    <w:unhideWhenUsed/>
    <w:rsid w:val="00383EF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83EF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83EFD"/>
    <w:rPr>
      <w:vertAlign w:val="superscript"/>
    </w:rPr>
  </w:style>
  <w:style w:type="paragraph" w:customStyle="1" w:styleId="Style36">
    <w:name w:val="Style36"/>
    <w:basedOn w:val="a"/>
    <w:uiPriority w:val="99"/>
    <w:rsid w:val="00383EFD"/>
    <w:pPr>
      <w:widowControl w:val="0"/>
      <w:autoSpaceDE w:val="0"/>
      <w:autoSpaceDN w:val="0"/>
      <w:adjustRightInd w:val="0"/>
      <w:spacing w:after="0" w:line="348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383EFD"/>
    <w:rPr>
      <w:rFonts w:ascii="Microsoft Sans Serif" w:hAnsi="Microsoft Sans Serif" w:cs="Microsoft Sans Serif"/>
      <w:spacing w:val="10"/>
      <w:w w:val="66"/>
      <w:sz w:val="24"/>
      <w:szCs w:val="24"/>
    </w:rPr>
  </w:style>
  <w:style w:type="paragraph" w:styleId="a6">
    <w:name w:val="annotation text"/>
    <w:basedOn w:val="a"/>
    <w:link w:val="a7"/>
    <w:uiPriority w:val="99"/>
    <w:unhideWhenUsed/>
    <w:rsid w:val="00383EF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rsid w:val="00383EF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EF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712B9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12B91"/>
    <w:rPr>
      <w:rFonts w:eastAsiaTheme="minorEastAsia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712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BA82-AB39-486E-BF53-4D57AAF6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 Вячеслав Викторович</dc:creator>
  <cp:lastModifiedBy>Валентина Викторовна Щетинина</cp:lastModifiedBy>
  <cp:revision>6</cp:revision>
  <cp:lastPrinted>2021-12-17T09:29:00Z</cp:lastPrinted>
  <dcterms:created xsi:type="dcterms:W3CDTF">2021-12-16T10:48:00Z</dcterms:created>
  <dcterms:modified xsi:type="dcterms:W3CDTF">2021-12-17T09:30:00Z</dcterms:modified>
</cp:coreProperties>
</file>